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EE3" w:rsidRPr="004373C6" w:rsidRDefault="004C2EE3" w:rsidP="004373C6">
      <w:pPr>
        <w:jc w:val="center"/>
        <w:rPr>
          <w:b/>
        </w:rPr>
      </w:pPr>
      <w:bookmarkStart w:id="0" w:name="_GoBack"/>
      <w:bookmarkEnd w:id="0"/>
      <w:r w:rsidRPr="004373C6">
        <w:rPr>
          <w:b/>
        </w:rPr>
        <w:t>Before the</w:t>
      </w:r>
    </w:p>
    <w:p w:rsidR="00921803" w:rsidRPr="004373C6" w:rsidRDefault="00921803" w:rsidP="004373C6">
      <w:pPr>
        <w:pStyle w:val="StyleBoldCentered"/>
        <w:rPr>
          <w:rFonts w:ascii="Times New Roman" w:hAnsi="Times New Roman"/>
        </w:rPr>
      </w:pPr>
      <w:r w:rsidRPr="004373C6">
        <w:rPr>
          <w:rFonts w:ascii="Times New Roman" w:hAnsi="Times New Roman"/>
        </w:rPr>
        <w:t>F</w:t>
      </w:r>
      <w:r w:rsidRPr="004373C6">
        <w:rPr>
          <w:rFonts w:ascii="Times New Roman" w:hAnsi="Times New Roman"/>
          <w:caps w:val="0"/>
        </w:rPr>
        <w:t>ederal Communications Commission</w:t>
      </w:r>
    </w:p>
    <w:p w:rsidR="004C2EE3" w:rsidRPr="004373C6" w:rsidRDefault="00810B6F" w:rsidP="004373C6">
      <w:pPr>
        <w:pStyle w:val="StyleBoldCentered"/>
        <w:rPr>
          <w:rFonts w:ascii="Times New Roman" w:hAnsi="Times New Roman"/>
        </w:rPr>
      </w:pPr>
      <w:r w:rsidRPr="004373C6">
        <w:rPr>
          <w:rFonts w:ascii="Times New Roman" w:hAnsi="Times New Roman"/>
          <w:caps w:val="0"/>
        </w:rPr>
        <w:t>Washington, D.C. 20554</w:t>
      </w:r>
    </w:p>
    <w:p w:rsidR="004C2EE3" w:rsidRPr="004373C6" w:rsidRDefault="004C2EE3" w:rsidP="004373C6"/>
    <w:p w:rsidR="004C2EE3" w:rsidRPr="004373C6" w:rsidRDefault="004C2EE3" w:rsidP="004373C6"/>
    <w:tbl>
      <w:tblPr>
        <w:tblW w:w="0" w:type="auto"/>
        <w:tblLayout w:type="fixed"/>
        <w:tblLook w:val="0000" w:firstRow="0" w:lastRow="0" w:firstColumn="0" w:lastColumn="0" w:noHBand="0" w:noVBand="0"/>
      </w:tblPr>
      <w:tblGrid>
        <w:gridCol w:w="4698"/>
        <w:gridCol w:w="630"/>
        <w:gridCol w:w="4248"/>
      </w:tblGrid>
      <w:tr w:rsidR="004C2EE3" w:rsidRPr="004373C6">
        <w:tc>
          <w:tcPr>
            <w:tcW w:w="4698" w:type="dxa"/>
          </w:tcPr>
          <w:p w:rsidR="004C2EE3" w:rsidRPr="004373C6" w:rsidRDefault="004C2EE3" w:rsidP="004373C6">
            <w:pPr>
              <w:tabs>
                <w:tab w:val="center" w:pos="4680"/>
              </w:tabs>
              <w:suppressAutoHyphens/>
              <w:rPr>
                <w:spacing w:val="-2"/>
              </w:rPr>
            </w:pPr>
            <w:r w:rsidRPr="004373C6">
              <w:rPr>
                <w:spacing w:val="-2"/>
              </w:rPr>
              <w:t>In the Matter of</w:t>
            </w:r>
          </w:p>
          <w:p w:rsidR="003701CF" w:rsidRPr="004373C6" w:rsidRDefault="003701CF" w:rsidP="004373C6">
            <w:pPr>
              <w:tabs>
                <w:tab w:val="center" w:pos="4680"/>
              </w:tabs>
              <w:suppressAutoHyphens/>
              <w:rPr>
                <w:spacing w:val="-2"/>
              </w:rPr>
            </w:pPr>
          </w:p>
          <w:p w:rsidR="00D1123E" w:rsidRPr="004373C6" w:rsidRDefault="00D1123E" w:rsidP="004373C6">
            <w:pPr>
              <w:tabs>
                <w:tab w:val="center" w:pos="4680"/>
              </w:tabs>
              <w:suppressAutoHyphens/>
              <w:rPr>
                <w:spacing w:val="-2"/>
              </w:rPr>
            </w:pPr>
            <w:r w:rsidRPr="004373C6">
              <w:rPr>
                <w:spacing w:val="-2"/>
              </w:rPr>
              <w:t xml:space="preserve">Telecommunications Relay Services </w:t>
            </w:r>
          </w:p>
          <w:p w:rsidR="00D1123E" w:rsidRPr="004373C6" w:rsidRDefault="00D1123E" w:rsidP="004373C6">
            <w:pPr>
              <w:tabs>
                <w:tab w:val="center" w:pos="4680"/>
              </w:tabs>
              <w:suppressAutoHyphens/>
              <w:rPr>
                <w:spacing w:val="-2"/>
              </w:rPr>
            </w:pPr>
            <w:r w:rsidRPr="004373C6">
              <w:rPr>
                <w:spacing w:val="-2"/>
              </w:rPr>
              <w:t>And Speech</w:t>
            </w:r>
            <w:r w:rsidRPr="004373C6">
              <w:rPr>
                <w:spacing w:val="-2"/>
              </w:rPr>
              <w:noBreakHyphen/>
              <w:t>to</w:t>
            </w:r>
            <w:r w:rsidRPr="004373C6">
              <w:rPr>
                <w:spacing w:val="-2"/>
              </w:rPr>
              <w:noBreakHyphen/>
              <w:t xml:space="preserve">Speech Services for </w:t>
            </w:r>
          </w:p>
          <w:p w:rsidR="004C2EE3" w:rsidRDefault="00D1123E" w:rsidP="004373C6">
            <w:pPr>
              <w:tabs>
                <w:tab w:val="center" w:pos="4680"/>
              </w:tabs>
              <w:suppressAutoHyphens/>
              <w:rPr>
                <w:spacing w:val="-2"/>
              </w:rPr>
            </w:pPr>
            <w:r w:rsidRPr="004373C6">
              <w:rPr>
                <w:spacing w:val="-2"/>
              </w:rPr>
              <w:t>Individuals with Hearing and Speech Disabilities</w:t>
            </w:r>
          </w:p>
          <w:p w:rsidR="00B55732" w:rsidRDefault="00B55732" w:rsidP="004373C6">
            <w:pPr>
              <w:tabs>
                <w:tab w:val="center" w:pos="4680"/>
              </w:tabs>
              <w:suppressAutoHyphens/>
              <w:rPr>
                <w:spacing w:val="-2"/>
              </w:rPr>
            </w:pPr>
          </w:p>
          <w:p w:rsidR="00B55732" w:rsidRPr="004373C6" w:rsidRDefault="00B55732" w:rsidP="004373C6">
            <w:pPr>
              <w:tabs>
                <w:tab w:val="center" w:pos="4680"/>
              </w:tabs>
              <w:suppressAutoHyphens/>
              <w:rPr>
                <w:spacing w:val="-2"/>
              </w:rPr>
            </w:pPr>
            <w:r>
              <w:rPr>
                <w:spacing w:val="-2"/>
              </w:rPr>
              <w:t>Structure and Practices of the Video Relay Service Program</w:t>
            </w:r>
          </w:p>
          <w:p w:rsidR="00D1123E" w:rsidRPr="004373C6" w:rsidRDefault="00D1123E" w:rsidP="004373C6">
            <w:pPr>
              <w:tabs>
                <w:tab w:val="center" w:pos="4680"/>
              </w:tabs>
              <w:suppressAutoHyphens/>
              <w:rPr>
                <w:spacing w:val="-2"/>
              </w:rPr>
            </w:pPr>
          </w:p>
          <w:p w:rsidR="00D1123E" w:rsidRPr="004373C6" w:rsidRDefault="00B156DC" w:rsidP="004373C6">
            <w:pPr>
              <w:tabs>
                <w:tab w:val="center" w:pos="4680"/>
              </w:tabs>
              <w:suppressAutoHyphens/>
              <w:rPr>
                <w:spacing w:val="-2"/>
              </w:rPr>
            </w:pPr>
            <w:r w:rsidRPr="004373C6">
              <w:rPr>
                <w:spacing w:val="-2"/>
              </w:rPr>
              <w:t>Purple Communications, Inc.</w:t>
            </w:r>
          </w:p>
          <w:p w:rsidR="00B156DC" w:rsidRPr="004373C6" w:rsidRDefault="00B156DC" w:rsidP="004373C6">
            <w:pPr>
              <w:tabs>
                <w:tab w:val="center" w:pos="4680"/>
              </w:tabs>
              <w:suppressAutoHyphens/>
              <w:rPr>
                <w:spacing w:val="-2"/>
              </w:rPr>
            </w:pPr>
          </w:p>
          <w:p w:rsidR="00460E9B" w:rsidRPr="00460E9B" w:rsidRDefault="00460E9B" w:rsidP="00460E9B">
            <w:pPr>
              <w:tabs>
                <w:tab w:val="center" w:pos="4680"/>
              </w:tabs>
              <w:suppressAutoHyphens/>
              <w:rPr>
                <w:spacing w:val="-2"/>
              </w:rPr>
            </w:pPr>
            <w:r>
              <w:rPr>
                <w:spacing w:val="-2"/>
              </w:rPr>
              <w:t>Application f</w:t>
            </w:r>
            <w:r w:rsidRPr="00460E9B">
              <w:rPr>
                <w:spacing w:val="-2"/>
              </w:rPr>
              <w:t xml:space="preserve">or </w:t>
            </w:r>
            <w:r w:rsidR="009678B7">
              <w:rPr>
                <w:spacing w:val="-2"/>
              </w:rPr>
              <w:t>R</w:t>
            </w:r>
            <w:r w:rsidRPr="00460E9B">
              <w:rPr>
                <w:spacing w:val="-2"/>
              </w:rPr>
              <w:t>e-</w:t>
            </w:r>
            <w:r w:rsidR="009678B7">
              <w:rPr>
                <w:spacing w:val="-2"/>
              </w:rPr>
              <w:t>C</w:t>
            </w:r>
            <w:r w:rsidRPr="00460E9B">
              <w:rPr>
                <w:spacing w:val="-2"/>
              </w:rPr>
              <w:t xml:space="preserve">ertification as an </w:t>
            </w:r>
            <w:r w:rsidR="009678B7">
              <w:rPr>
                <w:spacing w:val="-2"/>
              </w:rPr>
              <w:t>E</w:t>
            </w:r>
            <w:r w:rsidRPr="00460E9B">
              <w:rPr>
                <w:spacing w:val="-2"/>
              </w:rPr>
              <w:t xml:space="preserve">ligible IP-CTS, IP-Relay and Video Relay Services Provider </w:t>
            </w:r>
          </w:p>
          <w:p w:rsidR="00B156DC" w:rsidRDefault="00460E9B" w:rsidP="00460E9B">
            <w:pPr>
              <w:tabs>
                <w:tab w:val="center" w:pos="4680"/>
              </w:tabs>
              <w:suppressAutoHyphens/>
              <w:rPr>
                <w:spacing w:val="-2"/>
              </w:rPr>
            </w:pPr>
            <w:r w:rsidRPr="00460E9B">
              <w:rPr>
                <w:spacing w:val="-2"/>
              </w:rPr>
              <w:t xml:space="preserve"> </w:t>
            </w:r>
          </w:p>
          <w:p w:rsidR="00EB48AD" w:rsidRPr="004373C6" w:rsidRDefault="00EB48AD" w:rsidP="00460E9B">
            <w:pPr>
              <w:tabs>
                <w:tab w:val="center" w:pos="4680"/>
              </w:tabs>
              <w:suppressAutoHyphens/>
              <w:rPr>
                <w:spacing w:val="-2"/>
              </w:rPr>
            </w:pPr>
          </w:p>
        </w:tc>
        <w:tc>
          <w:tcPr>
            <w:tcW w:w="630" w:type="dxa"/>
          </w:tcPr>
          <w:p w:rsidR="004C2EE3" w:rsidRPr="004373C6" w:rsidRDefault="004C2EE3" w:rsidP="004373C6">
            <w:pPr>
              <w:tabs>
                <w:tab w:val="center" w:pos="4680"/>
              </w:tabs>
              <w:suppressAutoHyphens/>
              <w:rPr>
                <w:b/>
                <w:spacing w:val="-2"/>
              </w:rPr>
            </w:pPr>
            <w:r w:rsidRPr="004373C6">
              <w:rPr>
                <w:b/>
                <w:spacing w:val="-2"/>
              </w:rPr>
              <w:t>)</w:t>
            </w:r>
          </w:p>
          <w:p w:rsidR="004C2EE3" w:rsidRPr="004373C6" w:rsidRDefault="004C2EE3" w:rsidP="004373C6">
            <w:pPr>
              <w:tabs>
                <w:tab w:val="center" w:pos="4680"/>
              </w:tabs>
              <w:suppressAutoHyphens/>
              <w:rPr>
                <w:b/>
                <w:spacing w:val="-2"/>
              </w:rPr>
            </w:pPr>
            <w:r w:rsidRPr="004373C6">
              <w:rPr>
                <w:b/>
                <w:spacing w:val="-2"/>
              </w:rPr>
              <w:t>)</w:t>
            </w:r>
          </w:p>
          <w:p w:rsidR="004C2EE3" w:rsidRPr="004373C6" w:rsidRDefault="004C2EE3" w:rsidP="004373C6">
            <w:pPr>
              <w:tabs>
                <w:tab w:val="center" w:pos="4680"/>
              </w:tabs>
              <w:suppressAutoHyphens/>
              <w:rPr>
                <w:b/>
                <w:spacing w:val="-2"/>
              </w:rPr>
            </w:pPr>
            <w:r w:rsidRPr="004373C6">
              <w:rPr>
                <w:b/>
                <w:spacing w:val="-2"/>
              </w:rPr>
              <w:t>)</w:t>
            </w:r>
          </w:p>
          <w:p w:rsidR="004C2EE3" w:rsidRPr="004373C6" w:rsidRDefault="004C2EE3" w:rsidP="004373C6">
            <w:pPr>
              <w:tabs>
                <w:tab w:val="center" w:pos="4680"/>
              </w:tabs>
              <w:suppressAutoHyphens/>
              <w:rPr>
                <w:b/>
                <w:spacing w:val="-2"/>
              </w:rPr>
            </w:pPr>
            <w:r w:rsidRPr="004373C6">
              <w:rPr>
                <w:b/>
                <w:spacing w:val="-2"/>
              </w:rPr>
              <w:t>)</w:t>
            </w:r>
          </w:p>
          <w:p w:rsidR="004C2EE3" w:rsidRPr="004373C6" w:rsidRDefault="004C2EE3" w:rsidP="004373C6">
            <w:pPr>
              <w:tabs>
                <w:tab w:val="center" w:pos="4680"/>
              </w:tabs>
              <w:suppressAutoHyphens/>
              <w:rPr>
                <w:b/>
                <w:spacing w:val="-2"/>
              </w:rPr>
            </w:pPr>
            <w:r w:rsidRPr="004373C6">
              <w:rPr>
                <w:b/>
                <w:spacing w:val="-2"/>
              </w:rPr>
              <w:t>)</w:t>
            </w:r>
          </w:p>
          <w:p w:rsidR="004C2EE3" w:rsidRPr="004373C6" w:rsidRDefault="004C2EE3" w:rsidP="004373C6">
            <w:pPr>
              <w:tabs>
                <w:tab w:val="center" w:pos="4680"/>
              </w:tabs>
              <w:suppressAutoHyphens/>
              <w:rPr>
                <w:b/>
                <w:spacing w:val="-2"/>
              </w:rPr>
            </w:pPr>
            <w:r w:rsidRPr="004373C6">
              <w:rPr>
                <w:b/>
                <w:spacing w:val="-2"/>
              </w:rPr>
              <w:t>)</w:t>
            </w:r>
          </w:p>
          <w:p w:rsidR="004C2EE3" w:rsidRPr="004373C6" w:rsidRDefault="004C2EE3" w:rsidP="004373C6">
            <w:pPr>
              <w:tabs>
                <w:tab w:val="center" w:pos="4680"/>
              </w:tabs>
              <w:suppressAutoHyphens/>
              <w:rPr>
                <w:b/>
                <w:spacing w:val="-2"/>
              </w:rPr>
            </w:pPr>
            <w:r w:rsidRPr="004373C6">
              <w:rPr>
                <w:b/>
                <w:spacing w:val="-2"/>
              </w:rPr>
              <w:t>)</w:t>
            </w:r>
          </w:p>
          <w:p w:rsidR="004C2EE3" w:rsidRPr="004373C6" w:rsidRDefault="004C2EE3" w:rsidP="004373C6">
            <w:pPr>
              <w:tabs>
                <w:tab w:val="center" w:pos="4680"/>
              </w:tabs>
              <w:suppressAutoHyphens/>
              <w:rPr>
                <w:b/>
                <w:spacing w:val="-2"/>
              </w:rPr>
            </w:pPr>
            <w:r w:rsidRPr="004373C6">
              <w:rPr>
                <w:b/>
                <w:spacing w:val="-2"/>
              </w:rPr>
              <w:t>)</w:t>
            </w:r>
          </w:p>
          <w:p w:rsidR="004C2EE3" w:rsidRPr="004373C6" w:rsidRDefault="004C2EE3" w:rsidP="004373C6">
            <w:pPr>
              <w:tabs>
                <w:tab w:val="center" w:pos="4680"/>
              </w:tabs>
              <w:suppressAutoHyphens/>
              <w:rPr>
                <w:b/>
                <w:spacing w:val="-2"/>
              </w:rPr>
            </w:pPr>
            <w:r w:rsidRPr="004373C6">
              <w:rPr>
                <w:b/>
                <w:spacing w:val="-2"/>
              </w:rPr>
              <w:t>)</w:t>
            </w:r>
          </w:p>
          <w:p w:rsidR="00076379" w:rsidRPr="004373C6" w:rsidRDefault="00076379" w:rsidP="004373C6">
            <w:pPr>
              <w:tabs>
                <w:tab w:val="center" w:pos="4680"/>
              </w:tabs>
              <w:suppressAutoHyphens/>
              <w:rPr>
                <w:b/>
                <w:spacing w:val="-2"/>
              </w:rPr>
            </w:pPr>
            <w:r w:rsidRPr="004373C6">
              <w:rPr>
                <w:b/>
                <w:spacing w:val="-2"/>
              </w:rPr>
              <w:t>)</w:t>
            </w:r>
          </w:p>
          <w:p w:rsidR="00460E9B" w:rsidRDefault="00076379" w:rsidP="004373C6">
            <w:pPr>
              <w:tabs>
                <w:tab w:val="center" w:pos="4680"/>
              </w:tabs>
              <w:suppressAutoHyphens/>
              <w:rPr>
                <w:b/>
                <w:spacing w:val="-2"/>
              </w:rPr>
            </w:pPr>
            <w:r w:rsidRPr="004373C6">
              <w:rPr>
                <w:b/>
                <w:spacing w:val="-2"/>
              </w:rPr>
              <w:t>)</w:t>
            </w:r>
          </w:p>
          <w:p w:rsidR="000614BB" w:rsidRDefault="000614BB" w:rsidP="004373C6">
            <w:pPr>
              <w:tabs>
                <w:tab w:val="center" w:pos="4680"/>
              </w:tabs>
              <w:suppressAutoHyphens/>
              <w:rPr>
                <w:b/>
                <w:spacing w:val="-2"/>
              </w:rPr>
            </w:pPr>
            <w:r>
              <w:rPr>
                <w:b/>
                <w:spacing w:val="-2"/>
              </w:rPr>
              <w:t>)</w:t>
            </w:r>
          </w:p>
          <w:p w:rsidR="000614BB" w:rsidRPr="008A3EA5" w:rsidRDefault="000614BB" w:rsidP="004373C6">
            <w:pPr>
              <w:tabs>
                <w:tab w:val="center" w:pos="4680"/>
              </w:tabs>
              <w:suppressAutoHyphens/>
              <w:rPr>
                <w:b/>
                <w:spacing w:val="-2"/>
              </w:rPr>
            </w:pPr>
            <w:r>
              <w:rPr>
                <w:b/>
                <w:spacing w:val="-2"/>
              </w:rPr>
              <w:t>)</w:t>
            </w:r>
          </w:p>
        </w:tc>
        <w:tc>
          <w:tcPr>
            <w:tcW w:w="4248" w:type="dxa"/>
          </w:tcPr>
          <w:p w:rsidR="004C2EE3" w:rsidRPr="004373C6" w:rsidRDefault="004C2EE3" w:rsidP="004373C6">
            <w:pPr>
              <w:tabs>
                <w:tab w:val="center" w:pos="4680"/>
              </w:tabs>
              <w:suppressAutoHyphens/>
              <w:rPr>
                <w:spacing w:val="-2"/>
              </w:rPr>
            </w:pPr>
          </w:p>
          <w:p w:rsidR="004C2EE3" w:rsidRPr="004373C6" w:rsidRDefault="004C2EE3" w:rsidP="004373C6">
            <w:pPr>
              <w:pStyle w:val="TOAHeading"/>
              <w:tabs>
                <w:tab w:val="clear" w:pos="9360"/>
                <w:tab w:val="center" w:pos="4680"/>
              </w:tabs>
              <w:rPr>
                <w:spacing w:val="-2"/>
              </w:rPr>
            </w:pPr>
          </w:p>
          <w:p w:rsidR="004C2EE3" w:rsidRPr="004373C6" w:rsidRDefault="00B156DC" w:rsidP="004373C6">
            <w:pPr>
              <w:tabs>
                <w:tab w:val="center" w:pos="4680"/>
              </w:tabs>
              <w:suppressAutoHyphens/>
              <w:rPr>
                <w:spacing w:val="-2"/>
              </w:rPr>
            </w:pPr>
            <w:r w:rsidRPr="004373C6">
              <w:rPr>
                <w:spacing w:val="-2"/>
              </w:rPr>
              <w:t>CG Docket No. 03-123</w:t>
            </w:r>
          </w:p>
          <w:p w:rsidR="003701CF" w:rsidRPr="004373C6" w:rsidRDefault="003701CF" w:rsidP="004373C6">
            <w:pPr>
              <w:tabs>
                <w:tab w:val="center" w:pos="4680"/>
              </w:tabs>
              <w:suppressAutoHyphens/>
              <w:rPr>
                <w:spacing w:val="-2"/>
              </w:rPr>
            </w:pPr>
          </w:p>
          <w:p w:rsidR="003701CF" w:rsidRPr="004373C6" w:rsidRDefault="003701CF" w:rsidP="004373C6">
            <w:pPr>
              <w:tabs>
                <w:tab w:val="center" w:pos="4680"/>
              </w:tabs>
              <w:suppressAutoHyphens/>
              <w:rPr>
                <w:spacing w:val="-2"/>
              </w:rPr>
            </w:pPr>
          </w:p>
          <w:p w:rsidR="003701CF" w:rsidRDefault="003701CF" w:rsidP="004373C6">
            <w:pPr>
              <w:tabs>
                <w:tab w:val="center" w:pos="4680"/>
              </w:tabs>
              <w:suppressAutoHyphens/>
              <w:rPr>
                <w:spacing w:val="-2"/>
              </w:rPr>
            </w:pPr>
          </w:p>
          <w:p w:rsidR="00B55732" w:rsidRPr="004373C6" w:rsidRDefault="00B55732" w:rsidP="004373C6">
            <w:pPr>
              <w:tabs>
                <w:tab w:val="center" w:pos="4680"/>
              </w:tabs>
              <w:suppressAutoHyphens/>
              <w:rPr>
                <w:spacing w:val="-2"/>
              </w:rPr>
            </w:pPr>
            <w:r>
              <w:rPr>
                <w:spacing w:val="-2"/>
              </w:rPr>
              <w:t>CG Docket No. 10-51</w:t>
            </w:r>
          </w:p>
        </w:tc>
      </w:tr>
    </w:tbl>
    <w:p w:rsidR="00841AB1" w:rsidRPr="004373C6" w:rsidRDefault="00532F26" w:rsidP="004373C6">
      <w:pPr>
        <w:pStyle w:val="StyleBoldCentered"/>
        <w:rPr>
          <w:rFonts w:ascii="Times New Roman" w:hAnsi="Times New Roman"/>
        </w:rPr>
      </w:pPr>
      <w:r w:rsidRPr="004373C6">
        <w:rPr>
          <w:rFonts w:ascii="Times New Roman" w:hAnsi="Times New Roman"/>
        </w:rPr>
        <w:t>Order</w:t>
      </w:r>
    </w:p>
    <w:p w:rsidR="004C2EE3" w:rsidRPr="004373C6" w:rsidRDefault="004C2EE3" w:rsidP="004373C6">
      <w:pPr>
        <w:tabs>
          <w:tab w:val="left" w:pos="-720"/>
        </w:tabs>
        <w:suppressAutoHyphens/>
        <w:spacing w:line="227" w:lineRule="auto"/>
        <w:rPr>
          <w:spacing w:val="-2"/>
        </w:rPr>
      </w:pPr>
    </w:p>
    <w:p w:rsidR="004C2EE3" w:rsidRPr="004373C6" w:rsidRDefault="004C2EE3" w:rsidP="004373C6">
      <w:pPr>
        <w:tabs>
          <w:tab w:val="left" w:pos="720"/>
          <w:tab w:val="right" w:pos="9360"/>
        </w:tabs>
        <w:suppressAutoHyphens/>
        <w:spacing w:line="227" w:lineRule="auto"/>
        <w:rPr>
          <w:spacing w:val="-2"/>
        </w:rPr>
      </w:pPr>
      <w:r w:rsidRPr="004373C6">
        <w:rPr>
          <w:b/>
          <w:spacing w:val="-2"/>
        </w:rPr>
        <w:t xml:space="preserve">Adopted:  </w:t>
      </w:r>
      <w:r w:rsidR="00FF49B3">
        <w:rPr>
          <w:b/>
          <w:spacing w:val="-2"/>
        </w:rPr>
        <w:t xml:space="preserve">November </w:t>
      </w:r>
      <w:r w:rsidR="00B55732">
        <w:rPr>
          <w:b/>
          <w:spacing w:val="-2"/>
        </w:rPr>
        <w:t>2</w:t>
      </w:r>
      <w:r w:rsidR="000D5331">
        <w:rPr>
          <w:b/>
          <w:spacing w:val="-2"/>
        </w:rPr>
        <w:t>1</w:t>
      </w:r>
      <w:r w:rsidR="00FF49B3">
        <w:rPr>
          <w:b/>
          <w:spacing w:val="-2"/>
        </w:rPr>
        <w:t>, 2014</w:t>
      </w:r>
      <w:r w:rsidRPr="004373C6">
        <w:rPr>
          <w:b/>
          <w:spacing w:val="-2"/>
        </w:rPr>
        <w:tab/>
      </w:r>
      <w:r w:rsidR="00822CE0" w:rsidRPr="004373C6">
        <w:rPr>
          <w:b/>
          <w:spacing w:val="-2"/>
        </w:rPr>
        <w:t>Released</w:t>
      </w:r>
      <w:r w:rsidRPr="004373C6">
        <w:rPr>
          <w:b/>
          <w:spacing w:val="-2"/>
        </w:rPr>
        <w:t>:</w:t>
      </w:r>
      <w:r w:rsidR="00822CE0" w:rsidRPr="004373C6">
        <w:rPr>
          <w:b/>
          <w:spacing w:val="-2"/>
        </w:rPr>
        <w:t xml:space="preserve"> </w:t>
      </w:r>
      <w:r w:rsidRPr="004373C6">
        <w:rPr>
          <w:b/>
          <w:spacing w:val="-2"/>
        </w:rPr>
        <w:t xml:space="preserve"> </w:t>
      </w:r>
      <w:r w:rsidR="00FF49B3">
        <w:rPr>
          <w:b/>
          <w:spacing w:val="-2"/>
        </w:rPr>
        <w:t xml:space="preserve">November </w:t>
      </w:r>
      <w:r w:rsidR="00B55732">
        <w:rPr>
          <w:b/>
          <w:spacing w:val="-2"/>
        </w:rPr>
        <w:t>2</w:t>
      </w:r>
      <w:r w:rsidR="000D5331">
        <w:rPr>
          <w:b/>
          <w:spacing w:val="-2"/>
        </w:rPr>
        <w:t>1</w:t>
      </w:r>
      <w:r w:rsidR="00FF49B3">
        <w:rPr>
          <w:b/>
          <w:spacing w:val="-2"/>
        </w:rPr>
        <w:t>, 2014</w:t>
      </w:r>
    </w:p>
    <w:p w:rsidR="00822CE0" w:rsidRPr="004373C6" w:rsidRDefault="00822CE0" w:rsidP="004373C6"/>
    <w:p w:rsidR="004C2EE3" w:rsidRPr="004373C6" w:rsidRDefault="004C2EE3" w:rsidP="004373C6">
      <w:pPr>
        <w:rPr>
          <w:spacing w:val="-2"/>
        </w:rPr>
      </w:pPr>
      <w:r w:rsidRPr="004373C6">
        <w:t xml:space="preserve">By </w:t>
      </w:r>
      <w:r w:rsidR="004E4A22" w:rsidRPr="004373C6">
        <w:t>the</w:t>
      </w:r>
      <w:r w:rsidR="002A2D2E" w:rsidRPr="004373C6">
        <w:t xml:space="preserve"> </w:t>
      </w:r>
      <w:r w:rsidR="003701CF" w:rsidRPr="004373C6">
        <w:t>Acting Chief, Consumer and Governmental Affairs Bureau</w:t>
      </w:r>
      <w:r w:rsidRPr="004373C6">
        <w:rPr>
          <w:spacing w:val="-2"/>
        </w:rPr>
        <w:t>:</w:t>
      </w:r>
    </w:p>
    <w:p w:rsidR="00412FC5" w:rsidRPr="004373C6" w:rsidRDefault="00412FC5" w:rsidP="00412FC5"/>
    <w:p w:rsidR="000C04C8" w:rsidRDefault="000C04C8" w:rsidP="000C04C8">
      <w:pPr>
        <w:pStyle w:val="ParaNum"/>
      </w:pPr>
      <w:r>
        <w:t>By</w:t>
      </w:r>
      <w:r w:rsidRPr="00EE577F">
        <w:t xml:space="preserve"> this </w:t>
      </w:r>
      <w:r w:rsidR="00B55732">
        <w:t>Order</w:t>
      </w:r>
      <w:r w:rsidRPr="00EE577F">
        <w:t xml:space="preserve">, the Consumer and Governmental Affairs Bureau of the Federal Communications Commission (Commission) </w:t>
      </w:r>
      <w:r>
        <w:t xml:space="preserve">dismisses, without prejudice, the application of Purple Communications, Inc. (Purple), for certification as a provider of Internet Protocol Relay </w:t>
      </w:r>
      <w:r w:rsidRPr="00B43C2E">
        <w:t>(IP Relay)</w:t>
      </w:r>
      <w:r>
        <w:t xml:space="preserve"> service</w:t>
      </w:r>
      <w:r w:rsidR="00EB48AD">
        <w:t xml:space="preserve"> eligible to receive compensation from the </w:t>
      </w:r>
      <w:r w:rsidR="00EB48AD" w:rsidRPr="00EB48AD">
        <w:t>Interstate Telecommunications Relay Service Fund (TRS Fund)</w:t>
      </w:r>
      <w:r>
        <w:t xml:space="preserve">.  </w:t>
      </w:r>
    </w:p>
    <w:p w:rsidR="000C04C8" w:rsidRDefault="000C04C8" w:rsidP="00B55732">
      <w:pPr>
        <w:pStyle w:val="ParaNum"/>
      </w:pPr>
      <w:r w:rsidRPr="00EE577F">
        <w:t xml:space="preserve">Purple </w:t>
      </w:r>
      <w:r>
        <w:t>applied for renewal of its certification to receive compensation from the TRS Fund for the provision of IP Relay on March 8, 2011.</w:t>
      </w:r>
      <w:r>
        <w:rPr>
          <w:rStyle w:val="FootnoteReference"/>
        </w:rPr>
        <w:footnoteReference w:id="2"/>
      </w:r>
      <w:r>
        <w:t xml:space="preserve">  On January 4, 2012, Purple was granted conditional certification to provide IP Relay, contingent on the Commission’s verification of the information in Purple’s application, which remained pending.</w:t>
      </w:r>
      <w:r>
        <w:rPr>
          <w:rStyle w:val="FootnoteReference"/>
        </w:rPr>
        <w:footnoteReference w:id="3"/>
      </w:r>
      <w:r>
        <w:t xml:space="preserve">  On October 15, 2014, Purple notified the Commission that it </w:t>
      </w:r>
      <w:r w:rsidRPr="00EE5F76">
        <w:t xml:space="preserve">was terminating its provision of IP Relay, effective </w:t>
      </w:r>
      <w:r>
        <w:t>5:00 pm ET, November 14, 2014</w:t>
      </w:r>
      <w:r w:rsidRPr="00EE5F76">
        <w:t>.</w:t>
      </w:r>
      <w:r w:rsidRPr="00EE5F76">
        <w:rPr>
          <w:vertAlign w:val="superscript"/>
        </w:rPr>
        <w:footnoteReference w:id="4"/>
      </w:r>
      <w:r w:rsidRPr="00EE5F76">
        <w:t xml:space="preserve">  </w:t>
      </w:r>
      <w:r w:rsidDel="00C251E7">
        <w:rPr>
          <w:rStyle w:val="FootnoteReference"/>
        </w:rPr>
        <w:t xml:space="preserve"> </w:t>
      </w:r>
    </w:p>
    <w:p w:rsidR="000C04C8" w:rsidRDefault="000C04C8" w:rsidP="00B55732">
      <w:pPr>
        <w:pStyle w:val="ParaNum"/>
      </w:pPr>
      <w:r w:rsidRPr="00EE5F76">
        <w:t xml:space="preserve">Because </w:t>
      </w:r>
      <w:r>
        <w:t>Purple</w:t>
      </w:r>
      <w:r w:rsidRPr="00EE5F76">
        <w:t xml:space="preserve"> no longer offers</w:t>
      </w:r>
      <w:r>
        <w:t xml:space="preserve"> </w:t>
      </w:r>
      <w:r w:rsidRPr="00EE5F76">
        <w:t xml:space="preserve">this service, we </w:t>
      </w:r>
      <w:r>
        <w:t xml:space="preserve">now </w:t>
      </w:r>
      <w:r w:rsidRPr="00EE5F76">
        <w:t>dismiss</w:t>
      </w:r>
      <w:r>
        <w:t>, without prejudice,</w:t>
      </w:r>
      <w:r w:rsidRPr="00EE5F76">
        <w:t xml:space="preserve"> its application for certification to provide TRS Fund-supported IP Relay.  </w:t>
      </w:r>
      <w:r>
        <w:t xml:space="preserve">As a consequence of </w:t>
      </w:r>
      <w:r w:rsidR="000614BB">
        <w:t>such</w:t>
      </w:r>
      <w:r>
        <w:t xml:space="preserve"> </w:t>
      </w:r>
      <w:r>
        <w:lastRenderedPageBreak/>
        <w:t xml:space="preserve">dismissal, Purple’s conditional certification and eligibility to receive compensation from the TRS Fund for the provision of IP Relay will terminate 35 days after the date of </w:t>
      </w:r>
      <w:r w:rsidR="000614BB">
        <w:t>release of this Order</w:t>
      </w:r>
      <w:r>
        <w:t>.</w:t>
      </w:r>
      <w:r w:rsidRPr="00EE5F76">
        <w:rPr>
          <w:vertAlign w:val="superscript"/>
        </w:rPr>
        <w:footnoteReference w:id="5"/>
      </w:r>
    </w:p>
    <w:p w:rsidR="000C04C8" w:rsidRDefault="000C04C8" w:rsidP="00B55732">
      <w:pPr>
        <w:pStyle w:val="ParaNum"/>
      </w:pPr>
      <w:r w:rsidRPr="000C04C8">
        <w:t xml:space="preserve">Accordingly, IT IS ORDERED, </w:t>
      </w:r>
      <w:r w:rsidR="000614BB" w:rsidRPr="000614BB">
        <w:t xml:space="preserve">pursuant to sections 1, 4(i), 4(j), 5, and 225 of the Communications Act of 1934, as amended, 47 U.S.C. §§ 151, 154(i), 154(j), 155, 225, and section 64.606 of the Commission’s rules, 47 C.F.R. § 64.606, and pursuant to authority delegated in sections 0.141 and 0.361 of the Commission’s rules, 47 C.F.R. §§ 0.141 and 0.361, </w:t>
      </w:r>
      <w:r w:rsidRPr="000C04C8">
        <w:t xml:space="preserve">that </w:t>
      </w:r>
      <w:r w:rsidR="000614BB">
        <w:t>Purple’s</w:t>
      </w:r>
      <w:r w:rsidRPr="000C04C8">
        <w:t xml:space="preserve"> </w:t>
      </w:r>
      <w:r>
        <w:t xml:space="preserve">application </w:t>
      </w:r>
      <w:r w:rsidR="00B55732">
        <w:t xml:space="preserve">for renewal of certification to </w:t>
      </w:r>
      <w:r w:rsidRPr="00B55732">
        <w:t xml:space="preserve">receive compensation from the TRS Fund for the provision of IP Relay </w:t>
      </w:r>
      <w:r w:rsidR="00B55732">
        <w:t>is DISMISSED</w:t>
      </w:r>
      <w:r w:rsidR="000614BB">
        <w:t xml:space="preserve"> and that </w:t>
      </w:r>
      <w:r w:rsidR="000614BB" w:rsidRPr="000614BB">
        <w:t>Purple’s conditional certification to receive compensation from the TRS Fund for the provision of IP Relay is TERMINATED</w:t>
      </w:r>
      <w:r w:rsidRPr="000C04C8">
        <w:t>.</w:t>
      </w:r>
    </w:p>
    <w:p w:rsidR="00B55732" w:rsidRDefault="00B55732" w:rsidP="00B55732">
      <w:pPr>
        <w:pStyle w:val="ParaNum"/>
      </w:pPr>
      <w:r>
        <w:t>IT IS FURTHER ORDERED</w:t>
      </w:r>
      <w:r w:rsidRPr="00B55732">
        <w:t xml:space="preserve"> </w:t>
      </w:r>
      <w:r>
        <w:t>that</w:t>
      </w:r>
      <w:r w:rsidR="000614BB">
        <w:t xml:space="preserve"> this Order SHALL BE EFFECTIVE upon release with respect to dismissal of Purple’s application and SHALL BE EFFECTIVE </w:t>
      </w:r>
      <w:r w:rsidR="000C04C8" w:rsidRPr="00B55732">
        <w:t xml:space="preserve">35 days after the </w:t>
      </w:r>
      <w:r w:rsidR="000614BB">
        <w:t>release date with respect to the termination of Purple’s conditional certification</w:t>
      </w:r>
      <w:r>
        <w:t xml:space="preserve">. </w:t>
      </w:r>
    </w:p>
    <w:p w:rsidR="000C04C8" w:rsidRDefault="000C04C8" w:rsidP="000C04C8">
      <w:pPr>
        <w:ind w:firstLine="720"/>
      </w:pPr>
    </w:p>
    <w:p w:rsidR="00062ADA" w:rsidRPr="004373C6" w:rsidRDefault="00F3511D" w:rsidP="00DD652C">
      <w:pPr>
        <w:pStyle w:val="ParaNum"/>
        <w:numPr>
          <w:ilvl w:val="0"/>
          <w:numId w:val="0"/>
        </w:numPr>
        <w:ind w:left="720"/>
      </w:pPr>
      <w:r w:rsidRPr="004373C6">
        <w:t xml:space="preserve"> </w:t>
      </w:r>
    </w:p>
    <w:p w:rsidR="00F3511D" w:rsidRPr="004373C6" w:rsidRDefault="00F3511D" w:rsidP="00F3511D">
      <w:pPr>
        <w:tabs>
          <w:tab w:val="left" w:pos="4680"/>
        </w:tabs>
        <w:ind w:left="4680"/>
      </w:pPr>
      <w:r w:rsidRPr="004373C6">
        <w:t>FEDERAL COMMUNICATIONS COMMISSION</w:t>
      </w:r>
    </w:p>
    <w:p w:rsidR="00F3511D" w:rsidRPr="004373C6" w:rsidRDefault="00F3511D" w:rsidP="00F3511D">
      <w:pPr>
        <w:tabs>
          <w:tab w:val="left" w:pos="4680"/>
        </w:tabs>
        <w:ind w:left="4680"/>
      </w:pPr>
    </w:p>
    <w:p w:rsidR="00F3511D" w:rsidRPr="004373C6" w:rsidRDefault="00F3511D" w:rsidP="00F3511D">
      <w:pPr>
        <w:tabs>
          <w:tab w:val="left" w:pos="4680"/>
        </w:tabs>
        <w:ind w:left="4680"/>
      </w:pPr>
    </w:p>
    <w:p w:rsidR="00F3511D" w:rsidRPr="004373C6" w:rsidRDefault="00F3511D" w:rsidP="00227DC4">
      <w:pPr>
        <w:tabs>
          <w:tab w:val="left" w:pos="4680"/>
        </w:tabs>
        <w:ind w:left="4680"/>
      </w:pPr>
      <w:r w:rsidRPr="004373C6">
        <w:t>Kris Anne Monteith</w:t>
      </w:r>
    </w:p>
    <w:p w:rsidR="00F3511D" w:rsidRPr="004373C6" w:rsidRDefault="00F3511D" w:rsidP="00227DC4">
      <w:pPr>
        <w:tabs>
          <w:tab w:val="left" w:pos="4680"/>
        </w:tabs>
        <w:ind w:left="4680"/>
      </w:pPr>
      <w:r w:rsidRPr="004373C6">
        <w:t>Acting Chief</w:t>
      </w:r>
    </w:p>
    <w:p w:rsidR="00F3511D" w:rsidRPr="004373C6" w:rsidRDefault="00F3511D" w:rsidP="00227DC4">
      <w:pPr>
        <w:tabs>
          <w:tab w:val="left" w:pos="4680"/>
        </w:tabs>
        <w:ind w:left="4680"/>
      </w:pPr>
      <w:r w:rsidRPr="004373C6">
        <w:t>Consumer and Governmental Affairs Bureau</w:t>
      </w:r>
    </w:p>
    <w:p w:rsidR="00F3511D" w:rsidRPr="004373C6" w:rsidRDefault="00F3511D" w:rsidP="00ED077C">
      <w:pPr>
        <w:pStyle w:val="ParaNum"/>
        <w:numPr>
          <w:ilvl w:val="0"/>
          <w:numId w:val="0"/>
        </w:numPr>
        <w:ind w:left="720"/>
      </w:pPr>
    </w:p>
    <w:sectPr w:rsidR="00F3511D" w:rsidRPr="004373C6" w:rsidSect="00680FB2">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72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A2C" w:rsidRDefault="00FA2A2C">
      <w:pPr>
        <w:spacing w:line="20" w:lineRule="exact"/>
      </w:pPr>
    </w:p>
  </w:endnote>
  <w:endnote w:type="continuationSeparator" w:id="0">
    <w:p w:rsidR="00FA2A2C" w:rsidRDefault="00FA2A2C">
      <w:r>
        <w:t xml:space="preserve"> </w:t>
      </w:r>
    </w:p>
  </w:endnote>
  <w:endnote w:type="continuationNotice" w:id="1">
    <w:p w:rsidR="00FA2A2C" w:rsidRDefault="00FA2A2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Times New Roman Bold">
    <w:altName w:val="Times New Roman"/>
    <w:panose1 w:val="02020803070505020304"/>
    <w:charset w:val="59"/>
    <w:family w:val="auto"/>
    <w:pitch w:val="variable"/>
    <w:sig w:usb0="00000003"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EA3" w:rsidRDefault="007D4EA3" w:rsidP="0055614C">
    <w:pPr>
      <w:pStyle w:val="Footer"/>
      <w:framePr w:wrap="around" w:vAnchor="text" w:hAnchor="margin" w:xAlign="center" w:y="1"/>
    </w:pPr>
    <w:r>
      <w:fldChar w:fldCharType="begin"/>
    </w:r>
    <w:r>
      <w:instrText xml:space="preserve">PAGE  </w:instrText>
    </w:r>
    <w:r>
      <w:fldChar w:fldCharType="end"/>
    </w:r>
  </w:p>
  <w:p w:rsidR="007D4EA3" w:rsidRDefault="007D4E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EA3" w:rsidRDefault="007D4EA3" w:rsidP="0055614C">
    <w:pPr>
      <w:pStyle w:val="Footer"/>
      <w:framePr w:wrap="around" w:vAnchor="text" w:hAnchor="margin" w:xAlign="center" w:y="1"/>
    </w:pPr>
    <w:r>
      <w:fldChar w:fldCharType="begin"/>
    </w:r>
    <w:r>
      <w:instrText xml:space="preserve">PAGE  </w:instrText>
    </w:r>
    <w:r>
      <w:fldChar w:fldCharType="separate"/>
    </w:r>
    <w:r w:rsidR="009E7AAA">
      <w:rPr>
        <w:noProof/>
      </w:rPr>
      <w:t>2</w:t>
    </w:r>
    <w:r>
      <w:fldChar w:fldCharType="end"/>
    </w:r>
  </w:p>
  <w:p w:rsidR="007D4EA3" w:rsidRDefault="007D4EA3">
    <w:pPr>
      <w:suppressAutoHyphens/>
      <w:spacing w:line="227"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EA3" w:rsidRDefault="007D4EA3">
    <w:pPr>
      <w:pStyle w:val="Footer"/>
      <w:tabs>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A2C" w:rsidRDefault="00FA2A2C">
      <w:r>
        <w:separator/>
      </w:r>
    </w:p>
  </w:footnote>
  <w:footnote w:type="continuationSeparator" w:id="0">
    <w:p w:rsidR="00FA2A2C" w:rsidRDefault="00FA2A2C" w:rsidP="00C721AC">
      <w:pPr>
        <w:spacing w:before="120"/>
        <w:rPr>
          <w:sz w:val="20"/>
        </w:rPr>
      </w:pPr>
      <w:r>
        <w:rPr>
          <w:sz w:val="20"/>
        </w:rPr>
        <w:t xml:space="preserve">(Continued from previous page)  </w:t>
      </w:r>
      <w:r>
        <w:rPr>
          <w:sz w:val="20"/>
        </w:rPr>
        <w:separator/>
      </w:r>
    </w:p>
  </w:footnote>
  <w:footnote w:type="continuationNotice" w:id="1">
    <w:p w:rsidR="00FA2A2C" w:rsidRDefault="00FA2A2C" w:rsidP="00C721AC">
      <w:pPr>
        <w:jc w:val="right"/>
        <w:rPr>
          <w:sz w:val="20"/>
        </w:rPr>
      </w:pPr>
      <w:r>
        <w:rPr>
          <w:sz w:val="20"/>
        </w:rPr>
        <w:t>(continued….)</w:t>
      </w:r>
    </w:p>
  </w:footnote>
  <w:footnote w:id="2">
    <w:p w:rsidR="000C04C8" w:rsidRDefault="000C04C8" w:rsidP="000C04C8">
      <w:pPr>
        <w:pStyle w:val="FootnoteText"/>
      </w:pPr>
      <w:r>
        <w:rPr>
          <w:rStyle w:val="FootnoteReference"/>
        </w:rPr>
        <w:footnoteRef/>
      </w:r>
      <w:r>
        <w:t xml:space="preserve"> </w:t>
      </w:r>
      <w:r w:rsidRPr="007B08E3">
        <w:t xml:space="preserve">Purple, Application for Re-Certification as an Eligible </w:t>
      </w:r>
      <w:r w:rsidR="008A3EA5">
        <w:t xml:space="preserve">IP CTS, </w:t>
      </w:r>
      <w:r w:rsidR="008A3EA5" w:rsidRPr="008A3EA5">
        <w:t xml:space="preserve">IP-Relay and Video Relay Services </w:t>
      </w:r>
      <w:r w:rsidRPr="007B08E3">
        <w:t>Provider, CG Docket No. 03-123 (</w:t>
      </w:r>
      <w:r>
        <w:t xml:space="preserve">filed </w:t>
      </w:r>
      <w:r w:rsidRPr="007B08E3">
        <w:t>Mar</w:t>
      </w:r>
      <w:r>
        <w:t>.</w:t>
      </w:r>
      <w:r w:rsidRPr="007B08E3">
        <w:t xml:space="preserve"> 8, 2011</w:t>
      </w:r>
      <w:r w:rsidR="00D63A65">
        <w:t xml:space="preserve">); </w:t>
      </w:r>
      <w:r w:rsidR="00D63A65" w:rsidRPr="00D63A65">
        <w:rPr>
          <w:i/>
        </w:rPr>
        <w:t>see also</w:t>
      </w:r>
      <w:r w:rsidR="00D63A65">
        <w:t xml:space="preserve"> amendments (filed</w:t>
      </w:r>
      <w:r w:rsidRPr="007B08E3">
        <w:t xml:space="preserve"> Oct</w:t>
      </w:r>
      <w:r>
        <w:t>.</w:t>
      </w:r>
      <w:r w:rsidRPr="007B08E3">
        <w:t xml:space="preserve"> 5, 2011</w:t>
      </w:r>
      <w:r w:rsidR="00460E9B">
        <w:t>,</w:t>
      </w:r>
      <w:r>
        <w:t xml:space="preserve"> </w:t>
      </w:r>
      <w:r w:rsidRPr="007B08E3">
        <w:t>Nov</w:t>
      </w:r>
      <w:r>
        <w:t>.</w:t>
      </w:r>
      <w:r w:rsidRPr="007B08E3">
        <w:t xml:space="preserve"> 9, 2011</w:t>
      </w:r>
      <w:r w:rsidR="00460E9B">
        <w:t>, Dec. 27, 2011</w:t>
      </w:r>
      <w:r w:rsidR="00D63A65">
        <w:t xml:space="preserve">, </w:t>
      </w:r>
      <w:r w:rsidR="00AA4FD8">
        <w:t xml:space="preserve">Dec. 30, 2011, </w:t>
      </w:r>
      <w:r w:rsidR="00D63A65">
        <w:t>and Aug. 13, 2013</w:t>
      </w:r>
      <w:r>
        <w:t>).</w:t>
      </w:r>
      <w:r w:rsidRPr="007B08E3">
        <w:t xml:space="preserve">  </w:t>
      </w:r>
    </w:p>
  </w:footnote>
  <w:footnote w:id="3">
    <w:p w:rsidR="000C04C8" w:rsidRDefault="000C04C8" w:rsidP="000C04C8">
      <w:pPr>
        <w:pStyle w:val="FootnoteText"/>
      </w:pPr>
      <w:r>
        <w:rPr>
          <w:rStyle w:val="FootnoteReference"/>
        </w:rPr>
        <w:footnoteRef/>
      </w:r>
      <w:r>
        <w:t xml:space="preserve"> </w:t>
      </w:r>
      <w:r w:rsidRPr="00EE5F76">
        <w:rPr>
          <w:i/>
        </w:rPr>
        <w:t>Notice of Conditional Certification of Purple Communications, Inc., as a Provider of Internet Protocol Relay (IP Relay) and Video Relay Service (VRS) Eligible for Compensation from the Interstate Telecommunications Relay Service (TRS) Fund</w:t>
      </w:r>
      <w:r w:rsidRPr="00EE5F76">
        <w:t xml:space="preserve">, CG Docket No. </w:t>
      </w:r>
      <w:r w:rsidR="00B55732">
        <w:t>10-51</w:t>
      </w:r>
      <w:r w:rsidRPr="00EE5F76">
        <w:t>, Public Notice, 27 FCC Rcd 112 (</w:t>
      </w:r>
      <w:r w:rsidR="00B55732">
        <w:t xml:space="preserve">CGB </w:t>
      </w:r>
      <w:r w:rsidRPr="00EE5F76">
        <w:t xml:space="preserve">2012).  </w:t>
      </w:r>
      <w:r w:rsidRPr="000F56B8">
        <w:rPr>
          <w:i/>
        </w:rPr>
        <w:t>See also</w:t>
      </w:r>
      <w:r>
        <w:t xml:space="preserve"> </w:t>
      </w:r>
      <w:r w:rsidRPr="00C2425F">
        <w:rPr>
          <w:i/>
        </w:rPr>
        <w:t>Structure and Practices of the Video Relay Service Program,</w:t>
      </w:r>
      <w:r w:rsidRPr="00C2425F">
        <w:t xml:space="preserve"> CG Docket No. 10-51, Second Report and Order and Order, 26 FCC Rcd 10898, </w:t>
      </w:r>
      <w:r w:rsidRPr="000F56B8">
        <w:t>109</w:t>
      </w:r>
      <w:r>
        <w:t>14-15</w:t>
      </w:r>
      <w:r w:rsidRPr="000F56B8">
        <w:t xml:space="preserve">, ¶ </w:t>
      </w:r>
      <w:r>
        <w:t xml:space="preserve">37 </w:t>
      </w:r>
      <w:r w:rsidRPr="000D7BBF">
        <w:t>10922, ¶ 59 (2011) (</w:t>
      </w:r>
      <w:r w:rsidRPr="000D7BBF">
        <w:rPr>
          <w:i/>
        </w:rPr>
        <w:t>iTRS Certification Order</w:t>
      </w:r>
      <w:r w:rsidRPr="000D7BBF">
        <w:t>)</w:t>
      </w:r>
      <w:r>
        <w:t xml:space="preserve"> (providing for grants of conditional certification, without prejudice to a final determination of the applicant’s qualifications).</w:t>
      </w:r>
    </w:p>
  </w:footnote>
  <w:footnote w:id="4">
    <w:p w:rsidR="000C04C8" w:rsidRDefault="000C04C8" w:rsidP="000C04C8">
      <w:pPr>
        <w:pStyle w:val="FootnoteText"/>
      </w:pPr>
      <w:r>
        <w:rPr>
          <w:rStyle w:val="FootnoteReference"/>
        </w:rPr>
        <w:footnoteRef/>
      </w:r>
      <w:r>
        <w:t xml:space="preserve"> Letter from John Cannon, Stradling Yocca Carlson &amp; Rauth, P.C., to Marlene H. Dortch, FCC Secretary</w:t>
      </w:r>
      <w:r w:rsidR="00EB48AD">
        <w:t>, CG Docket No. 03-123</w:t>
      </w:r>
      <w:r>
        <w:t xml:space="preserve"> (filed Oct. 15, 2014).</w:t>
      </w:r>
      <w:r w:rsidRPr="00C251E7">
        <w:rPr>
          <w:snapToGrid w:val="0"/>
          <w:kern w:val="28"/>
          <w:sz w:val="22"/>
        </w:rPr>
        <w:t xml:space="preserve"> </w:t>
      </w:r>
      <w:r>
        <w:rPr>
          <w:snapToGrid w:val="0"/>
          <w:kern w:val="28"/>
          <w:sz w:val="22"/>
        </w:rPr>
        <w:t xml:space="preserve"> </w:t>
      </w:r>
    </w:p>
  </w:footnote>
  <w:footnote w:id="5">
    <w:p w:rsidR="000C04C8" w:rsidRPr="00E138DD" w:rsidRDefault="000C04C8" w:rsidP="000C04C8">
      <w:pPr>
        <w:pStyle w:val="FootnoteText"/>
      </w:pPr>
      <w:r>
        <w:rPr>
          <w:rStyle w:val="FootnoteReference"/>
        </w:rPr>
        <w:footnoteRef/>
      </w:r>
      <w:r>
        <w:t xml:space="preserve"> </w:t>
      </w:r>
      <w:r w:rsidRPr="000F56B8">
        <w:rPr>
          <w:i/>
        </w:rPr>
        <w:t>See</w:t>
      </w:r>
      <w:r>
        <w:t xml:space="preserve"> </w:t>
      </w:r>
      <w:r w:rsidRPr="00E138DD">
        <w:rPr>
          <w:i/>
        </w:rPr>
        <w:t>iTRS Certification Order</w:t>
      </w:r>
      <w:r>
        <w:t>,</w:t>
      </w:r>
      <w:r w:rsidRPr="00E138DD">
        <w:t xml:space="preserve"> </w:t>
      </w:r>
      <w:r>
        <w:t xml:space="preserve">26 FCC Rcd at </w:t>
      </w:r>
      <w:r w:rsidRPr="000F56B8">
        <w:t>10914-15, ¶ 37</w:t>
      </w:r>
      <w:r>
        <w:t>,</w:t>
      </w:r>
      <w:r w:rsidRPr="000F56B8">
        <w:t xml:space="preserve"> </w:t>
      </w:r>
      <w:r w:rsidRPr="00E138DD">
        <w:t>10922</w:t>
      </w:r>
      <w:r>
        <w:t>, ¶</w:t>
      </w:r>
      <w:r w:rsidRPr="00E138DD">
        <w:t xml:space="preserve"> 59</w:t>
      </w:r>
      <w:r>
        <w:t xml:space="preserve">.  </w:t>
      </w:r>
      <w:r w:rsidRPr="000D7BBF">
        <w:t xml:space="preserve">Purple’s </w:t>
      </w:r>
      <w:r>
        <w:t xml:space="preserve">applications for certification and </w:t>
      </w:r>
      <w:r w:rsidRPr="000D7BBF">
        <w:t xml:space="preserve">eligibility to provide other forms of TRS </w:t>
      </w:r>
      <w:r>
        <w:t>are</w:t>
      </w:r>
      <w:r w:rsidRPr="000D7BBF">
        <w:t xml:space="preserve"> unaffected by this action.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080" w:rsidRDefault="004020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EA3" w:rsidRPr="00517D79" w:rsidRDefault="007D4EA3" w:rsidP="004373C6">
    <w:pPr>
      <w:pStyle w:val="Header"/>
    </w:pPr>
    <w:r>
      <w:tab/>
    </w:r>
    <w:r w:rsidRPr="00B66FB3">
      <w:t>Federal Communications Commission</w:t>
    </w:r>
    <w:r w:rsidRPr="00B66FB3">
      <w:tab/>
      <w:t>DA 14-</w:t>
    </w:r>
    <w:r w:rsidR="000B4311">
      <w:t>1694</w:t>
    </w:r>
  </w:p>
  <w:p w:rsidR="007D4EA3" w:rsidRDefault="007D4EA3">
    <w:pPr>
      <w:tabs>
        <w:tab w:val="left" w:pos="-720"/>
      </w:tabs>
      <w:suppressAutoHyphens/>
      <w:spacing w:line="19" w:lineRule="exact"/>
      <w:rPr>
        <w:spacing w:val="-2"/>
      </w:rPr>
    </w:pPr>
    <w:r>
      <w:rPr>
        <w:noProof/>
      </w:rPr>
      <mc:AlternateContent>
        <mc:Choice Requires="wps">
          <w:drawing>
            <wp:anchor distT="0" distB="0" distL="114300" distR="114300" simplePos="0" relativeHeight="251657216" behindDoc="1" locked="0" layoutInCell="0" allowOverlap="1" wp14:anchorId="64DD3B60" wp14:editId="163BB77B">
              <wp:simplePos x="0" y="0"/>
              <wp:positionH relativeFrom="margin">
                <wp:posOffset>0</wp:posOffset>
              </wp:positionH>
              <wp:positionV relativeFrom="paragraph">
                <wp:posOffset>0</wp:posOffset>
              </wp:positionV>
              <wp:extent cx="5943600" cy="12065"/>
              <wp:effectExtent l="0" t="0" r="0" b="698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0;width:468pt;height:.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ny5w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" o:allowincell="f" fillcolor="black" stroked="f" strokeweight=".05pt">
              <w10:wrap anchorx="margin"/>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EA3" w:rsidRPr="004373C6" w:rsidRDefault="007D4EA3" w:rsidP="004373C6">
    <w:pPr>
      <w:pStyle w:val="Header"/>
    </w:pPr>
    <w:r w:rsidRPr="004373C6">
      <w:rPr>
        <w:noProof/>
      </w:rPr>
      <mc:AlternateContent>
        <mc:Choice Requires="wps">
          <w:drawing>
            <wp:anchor distT="0" distB="0" distL="114300" distR="114300" simplePos="0" relativeHeight="251658240" behindDoc="1" locked="0" layoutInCell="0" allowOverlap="1" wp14:anchorId="1C53DA1A" wp14:editId="57E2CD9E">
              <wp:simplePos x="0" y="0"/>
              <wp:positionH relativeFrom="margin">
                <wp:posOffset>7620</wp:posOffset>
              </wp:positionH>
              <wp:positionV relativeFrom="paragraph">
                <wp:posOffset>160655</wp:posOffset>
              </wp:positionV>
              <wp:extent cx="5943600" cy="12065"/>
              <wp:effectExtent l="0" t="0" r="0" b="698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6pt;margin-top:12.65pt;width:468pt;height:.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gB6Q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" o:allowincell="f" fillcolor="black" stroked="f" strokeweight=".05pt">
              <w10:wrap anchorx="margin"/>
            </v:rect>
          </w:pict>
        </mc:Fallback>
      </mc:AlternateContent>
    </w:r>
    <w:r w:rsidRPr="004373C6">
      <w:tab/>
      <w:t>Federal Communications Commission</w:t>
    </w:r>
    <w:r w:rsidRPr="004373C6">
      <w:tab/>
    </w:r>
    <w:r w:rsidRPr="004373C6">
      <w:rPr>
        <w:spacing w:val="-2"/>
      </w:rPr>
      <w:t>DA 14-</w:t>
    </w:r>
    <w:r w:rsidR="000B4311">
      <w:rPr>
        <w:spacing w:val="-2"/>
      </w:rPr>
      <w:t>1694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3D0F1B3D"/>
    <w:multiLevelType w:val="singleLevel"/>
    <w:tmpl w:val="5A06FBF8"/>
    <w:lvl w:ilvl="0">
      <w:start w:val="1"/>
      <w:numFmt w:val="decimal"/>
      <w:lvlText w:val="%1."/>
      <w:lvlJc w:val="left"/>
      <w:pPr>
        <w:tabs>
          <w:tab w:val="num" w:pos="1260"/>
        </w:tabs>
        <w:ind w:firstLine="720"/>
      </w:pPr>
      <w:rPr>
        <w:rFonts w:ascii="Times New Roman" w:hAnsi="Times New Roman" w:cs="Times New Roman" w:hint="default"/>
        <w:b w:val="0"/>
        <w:i w:val="0"/>
        <w:caps w:val="0"/>
        <w:strike w:val="0"/>
        <w:dstrike w:val="0"/>
        <w:vanish w:val="0"/>
        <w:sz w:val="22"/>
        <w:u w:val="none"/>
        <w:vertAlign w:val="baseline"/>
      </w:rPr>
    </w:lvl>
  </w:abstractNum>
  <w:abstractNum w:abstractNumId="5">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4F037B14"/>
    <w:multiLevelType w:val="hybridMultilevel"/>
    <w:tmpl w:val="EA485316"/>
    <w:lvl w:ilvl="0" w:tplc="E4902A6A">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1182925"/>
    <w:multiLevelType w:val="singleLevel"/>
    <w:tmpl w:val="A9EE9842"/>
    <w:lvl w:ilvl="0">
      <w:start w:val="1"/>
      <w:numFmt w:val="decimal"/>
      <w:pStyle w:val="ParaNum"/>
      <w:lvlText w:val="%1."/>
      <w:lvlJc w:val="left"/>
      <w:pPr>
        <w:tabs>
          <w:tab w:val="num" w:pos="1080"/>
        </w:tabs>
        <w:ind w:left="0" w:firstLine="720"/>
      </w:pPr>
    </w:lvl>
  </w:abstractNum>
  <w:num w:numId="1">
    <w:abstractNumId w:val="1"/>
  </w:num>
  <w:num w:numId="2">
    <w:abstractNumId w:val="7"/>
  </w:num>
  <w:num w:numId="3">
    <w:abstractNumId w:val="3"/>
  </w:num>
  <w:num w:numId="4">
    <w:abstractNumId w:val="5"/>
  </w:num>
  <w:num w:numId="5">
    <w:abstractNumId w:val="2"/>
  </w:num>
  <w:num w:numId="6">
    <w:abstractNumId w:val="0"/>
  </w:num>
  <w:num w:numId="7">
    <w:abstractNumId w:val="4"/>
  </w:num>
  <w:num w:numId="8">
    <w:abstractNumId w:val="7"/>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7"/>
    <w:lvlOverride w:ilvl="0">
      <w:startOverride w:val="1"/>
    </w:lvlOverride>
  </w:num>
  <w:num w:numId="16">
    <w:abstractNumId w:val="7"/>
    <w:lvlOverride w:ilvl="0">
      <w:startOverride w:val="1"/>
    </w:lvlOverride>
  </w:num>
  <w:num w:numId="17">
    <w:abstractNumId w:val="6"/>
  </w:num>
  <w:num w:numId="18">
    <w:abstractNumId w:val="7"/>
    <w:lvlOverride w:ilvl="0">
      <w:startOverride w:val="1"/>
    </w:lvlOverride>
  </w:num>
  <w:num w:numId="19">
    <w:abstractNumId w:val="7"/>
    <w:lvlOverride w:ilvl="0">
      <w:startOverride w:val="1"/>
    </w:lvlOverride>
  </w:num>
  <w:num w:numId="20">
    <w:abstractNumId w:val="7"/>
    <w:lvlOverride w:ilvl="0">
      <w:startOverride w:val="1"/>
    </w:lvlOverride>
  </w:num>
  <w:num w:numId="21">
    <w:abstractNumId w:val="7"/>
  </w:num>
  <w:num w:numId="22">
    <w:abstractNumId w:val="7"/>
  </w:num>
  <w:num w:numId="23">
    <w:abstractNumId w:val="7"/>
    <w:lvlOverride w:ilvl="0">
      <w:startOverride w:val="1"/>
    </w:lvlOverride>
  </w:num>
  <w:num w:numId="24">
    <w:abstractNumId w:val="7"/>
    <w:lvlOverride w:ilvl="0">
      <w:startOverride w:val="1"/>
    </w:lvlOverride>
  </w:num>
  <w:num w:numId="25">
    <w:abstractNumId w:val="7"/>
  </w:num>
  <w:num w:numId="26">
    <w:abstractNumId w:val="7"/>
  </w:num>
  <w:num w:numId="27">
    <w:abstractNumId w:val="7"/>
  </w:num>
  <w:num w:numId="28">
    <w:abstractNumId w:val="7"/>
    <w:lvlOverride w:ilvl="0">
      <w:startOverride w:val="1"/>
    </w:lvlOverride>
  </w:num>
  <w:num w:numId="29">
    <w:abstractNumId w:val="7"/>
  </w:num>
  <w:num w:numId="30">
    <w:abstractNumId w:val="7"/>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attachedTemplate r:id="rId1"/>
  <w:linkStyle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1D0"/>
    <w:rsid w:val="00000342"/>
    <w:rsid w:val="00004727"/>
    <w:rsid w:val="00006771"/>
    <w:rsid w:val="00007A62"/>
    <w:rsid w:val="000112E4"/>
    <w:rsid w:val="00011350"/>
    <w:rsid w:val="00011684"/>
    <w:rsid w:val="0001769E"/>
    <w:rsid w:val="00023544"/>
    <w:rsid w:val="00024001"/>
    <w:rsid w:val="00024002"/>
    <w:rsid w:val="000273E8"/>
    <w:rsid w:val="00030E37"/>
    <w:rsid w:val="00033F37"/>
    <w:rsid w:val="00036039"/>
    <w:rsid w:val="0003680E"/>
    <w:rsid w:val="00037F90"/>
    <w:rsid w:val="00040F6F"/>
    <w:rsid w:val="000415C2"/>
    <w:rsid w:val="00043F5E"/>
    <w:rsid w:val="00044A29"/>
    <w:rsid w:val="000454E8"/>
    <w:rsid w:val="000461C3"/>
    <w:rsid w:val="0004768F"/>
    <w:rsid w:val="0005000F"/>
    <w:rsid w:val="00051872"/>
    <w:rsid w:val="00052375"/>
    <w:rsid w:val="00055B31"/>
    <w:rsid w:val="00057BB0"/>
    <w:rsid w:val="0006011C"/>
    <w:rsid w:val="000614BB"/>
    <w:rsid w:val="000623AD"/>
    <w:rsid w:val="00062ADA"/>
    <w:rsid w:val="00064BA7"/>
    <w:rsid w:val="00067855"/>
    <w:rsid w:val="000724A3"/>
    <w:rsid w:val="00072C28"/>
    <w:rsid w:val="00075693"/>
    <w:rsid w:val="00076379"/>
    <w:rsid w:val="00077DB6"/>
    <w:rsid w:val="00082E38"/>
    <w:rsid w:val="00083E99"/>
    <w:rsid w:val="000875BF"/>
    <w:rsid w:val="00092FE4"/>
    <w:rsid w:val="00096675"/>
    <w:rsid w:val="00096D8C"/>
    <w:rsid w:val="000979F0"/>
    <w:rsid w:val="000A0E71"/>
    <w:rsid w:val="000A229D"/>
    <w:rsid w:val="000A34F0"/>
    <w:rsid w:val="000A7C36"/>
    <w:rsid w:val="000B1D92"/>
    <w:rsid w:val="000B4311"/>
    <w:rsid w:val="000B5BB8"/>
    <w:rsid w:val="000C04C8"/>
    <w:rsid w:val="000C0B65"/>
    <w:rsid w:val="000C0BB0"/>
    <w:rsid w:val="000C326A"/>
    <w:rsid w:val="000C37B1"/>
    <w:rsid w:val="000C4D46"/>
    <w:rsid w:val="000C589C"/>
    <w:rsid w:val="000C734A"/>
    <w:rsid w:val="000D06C1"/>
    <w:rsid w:val="000D0BCC"/>
    <w:rsid w:val="000D1D19"/>
    <w:rsid w:val="000D41F3"/>
    <w:rsid w:val="000D5331"/>
    <w:rsid w:val="000D6614"/>
    <w:rsid w:val="000D77FF"/>
    <w:rsid w:val="000E05FE"/>
    <w:rsid w:val="000E25A0"/>
    <w:rsid w:val="000E35E8"/>
    <w:rsid w:val="000E3D42"/>
    <w:rsid w:val="000E6FCE"/>
    <w:rsid w:val="000E794D"/>
    <w:rsid w:val="000F0113"/>
    <w:rsid w:val="000F2F53"/>
    <w:rsid w:val="000F4322"/>
    <w:rsid w:val="000F5E9D"/>
    <w:rsid w:val="000F7142"/>
    <w:rsid w:val="00101823"/>
    <w:rsid w:val="00101C60"/>
    <w:rsid w:val="0010239E"/>
    <w:rsid w:val="00102436"/>
    <w:rsid w:val="00110B32"/>
    <w:rsid w:val="00112295"/>
    <w:rsid w:val="00115E60"/>
    <w:rsid w:val="001173E8"/>
    <w:rsid w:val="00122BD5"/>
    <w:rsid w:val="00123D17"/>
    <w:rsid w:val="00124EAC"/>
    <w:rsid w:val="001262C0"/>
    <w:rsid w:val="00126511"/>
    <w:rsid w:val="00126DEF"/>
    <w:rsid w:val="001274F4"/>
    <w:rsid w:val="00132A3C"/>
    <w:rsid w:val="00133F79"/>
    <w:rsid w:val="0013461B"/>
    <w:rsid w:val="0013639F"/>
    <w:rsid w:val="00137971"/>
    <w:rsid w:val="001403F2"/>
    <w:rsid w:val="00146F8D"/>
    <w:rsid w:val="00152162"/>
    <w:rsid w:val="001521D0"/>
    <w:rsid w:val="0015428E"/>
    <w:rsid w:val="00154AF6"/>
    <w:rsid w:val="00161A9F"/>
    <w:rsid w:val="0016299C"/>
    <w:rsid w:val="00167035"/>
    <w:rsid w:val="00174566"/>
    <w:rsid w:val="001747D7"/>
    <w:rsid w:val="00174B73"/>
    <w:rsid w:val="00180CAF"/>
    <w:rsid w:val="001812EC"/>
    <w:rsid w:val="001817D2"/>
    <w:rsid w:val="00182AFC"/>
    <w:rsid w:val="00183AE5"/>
    <w:rsid w:val="001870E4"/>
    <w:rsid w:val="0019056B"/>
    <w:rsid w:val="00190675"/>
    <w:rsid w:val="001942BF"/>
    <w:rsid w:val="00194A66"/>
    <w:rsid w:val="001959EF"/>
    <w:rsid w:val="001963EF"/>
    <w:rsid w:val="001A1C47"/>
    <w:rsid w:val="001A572A"/>
    <w:rsid w:val="001B4B86"/>
    <w:rsid w:val="001B6A5E"/>
    <w:rsid w:val="001B6BD9"/>
    <w:rsid w:val="001C28D2"/>
    <w:rsid w:val="001C6E1C"/>
    <w:rsid w:val="001D3D81"/>
    <w:rsid w:val="001D6BCF"/>
    <w:rsid w:val="001D6C65"/>
    <w:rsid w:val="001E0167"/>
    <w:rsid w:val="001E01CA"/>
    <w:rsid w:val="001E3C55"/>
    <w:rsid w:val="001E4081"/>
    <w:rsid w:val="001E6629"/>
    <w:rsid w:val="001F0897"/>
    <w:rsid w:val="001F0FB3"/>
    <w:rsid w:val="001F17E1"/>
    <w:rsid w:val="001F7691"/>
    <w:rsid w:val="00200EEF"/>
    <w:rsid w:val="00205CC5"/>
    <w:rsid w:val="00207090"/>
    <w:rsid w:val="00207514"/>
    <w:rsid w:val="00210B00"/>
    <w:rsid w:val="0021276D"/>
    <w:rsid w:val="0021282C"/>
    <w:rsid w:val="0021450F"/>
    <w:rsid w:val="00214BAB"/>
    <w:rsid w:val="00216437"/>
    <w:rsid w:val="00220BC7"/>
    <w:rsid w:val="00224FB6"/>
    <w:rsid w:val="002253FC"/>
    <w:rsid w:val="00227121"/>
    <w:rsid w:val="00227DC4"/>
    <w:rsid w:val="00234B3A"/>
    <w:rsid w:val="00236D77"/>
    <w:rsid w:val="00246C07"/>
    <w:rsid w:val="00254B23"/>
    <w:rsid w:val="002562D2"/>
    <w:rsid w:val="002634A6"/>
    <w:rsid w:val="00270067"/>
    <w:rsid w:val="00275C39"/>
    <w:rsid w:val="00275CF5"/>
    <w:rsid w:val="0028301F"/>
    <w:rsid w:val="00285017"/>
    <w:rsid w:val="00293F32"/>
    <w:rsid w:val="00294079"/>
    <w:rsid w:val="0029554A"/>
    <w:rsid w:val="002A0899"/>
    <w:rsid w:val="002A1FE5"/>
    <w:rsid w:val="002A233C"/>
    <w:rsid w:val="002A2D2E"/>
    <w:rsid w:val="002A52C4"/>
    <w:rsid w:val="002A5440"/>
    <w:rsid w:val="002A5966"/>
    <w:rsid w:val="002B202A"/>
    <w:rsid w:val="002B6305"/>
    <w:rsid w:val="002C00E8"/>
    <w:rsid w:val="002C0368"/>
    <w:rsid w:val="002C1DB3"/>
    <w:rsid w:val="002C272E"/>
    <w:rsid w:val="002C3207"/>
    <w:rsid w:val="002C470B"/>
    <w:rsid w:val="002C4A19"/>
    <w:rsid w:val="002C51B7"/>
    <w:rsid w:val="002C6829"/>
    <w:rsid w:val="002C7982"/>
    <w:rsid w:val="002C7EB4"/>
    <w:rsid w:val="002D1C38"/>
    <w:rsid w:val="002D1F77"/>
    <w:rsid w:val="002D4847"/>
    <w:rsid w:val="002D75B2"/>
    <w:rsid w:val="002D781D"/>
    <w:rsid w:val="002E7EFF"/>
    <w:rsid w:val="002F45BB"/>
    <w:rsid w:val="002F7845"/>
    <w:rsid w:val="003061E4"/>
    <w:rsid w:val="00306F3F"/>
    <w:rsid w:val="00307F9D"/>
    <w:rsid w:val="00311713"/>
    <w:rsid w:val="0031222A"/>
    <w:rsid w:val="003129B8"/>
    <w:rsid w:val="003133F6"/>
    <w:rsid w:val="003150D3"/>
    <w:rsid w:val="00316E27"/>
    <w:rsid w:val="00317F12"/>
    <w:rsid w:val="00321F18"/>
    <w:rsid w:val="00323AC4"/>
    <w:rsid w:val="003241A0"/>
    <w:rsid w:val="00325164"/>
    <w:rsid w:val="00325313"/>
    <w:rsid w:val="00331038"/>
    <w:rsid w:val="00342BEF"/>
    <w:rsid w:val="00343749"/>
    <w:rsid w:val="00344528"/>
    <w:rsid w:val="00344FB4"/>
    <w:rsid w:val="003471B5"/>
    <w:rsid w:val="00350AD8"/>
    <w:rsid w:val="00351559"/>
    <w:rsid w:val="0035332D"/>
    <w:rsid w:val="003536AC"/>
    <w:rsid w:val="00355FF9"/>
    <w:rsid w:val="0035748C"/>
    <w:rsid w:val="00363C03"/>
    <w:rsid w:val="0036540C"/>
    <w:rsid w:val="003660ED"/>
    <w:rsid w:val="00366BA8"/>
    <w:rsid w:val="003701CF"/>
    <w:rsid w:val="00370C02"/>
    <w:rsid w:val="00373E96"/>
    <w:rsid w:val="00374823"/>
    <w:rsid w:val="00377785"/>
    <w:rsid w:val="003777DB"/>
    <w:rsid w:val="00380BF3"/>
    <w:rsid w:val="00385F98"/>
    <w:rsid w:val="00390BD4"/>
    <w:rsid w:val="00395E75"/>
    <w:rsid w:val="0039726B"/>
    <w:rsid w:val="003A2CE7"/>
    <w:rsid w:val="003A4B74"/>
    <w:rsid w:val="003A5048"/>
    <w:rsid w:val="003A5512"/>
    <w:rsid w:val="003B0550"/>
    <w:rsid w:val="003B0E2D"/>
    <w:rsid w:val="003B1421"/>
    <w:rsid w:val="003B44A9"/>
    <w:rsid w:val="003B4779"/>
    <w:rsid w:val="003B694F"/>
    <w:rsid w:val="003C0030"/>
    <w:rsid w:val="003C1C80"/>
    <w:rsid w:val="003C7657"/>
    <w:rsid w:val="003C7713"/>
    <w:rsid w:val="003D0F35"/>
    <w:rsid w:val="003D1EA4"/>
    <w:rsid w:val="003D39E1"/>
    <w:rsid w:val="003D45A0"/>
    <w:rsid w:val="003D4DA9"/>
    <w:rsid w:val="003D5405"/>
    <w:rsid w:val="003D5BD3"/>
    <w:rsid w:val="003E304A"/>
    <w:rsid w:val="003E35D2"/>
    <w:rsid w:val="003F106B"/>
    <w:rsid w:val="003F171C"/>
    <w:rsid w:val="003F4A18"/>
    <w:rsid w:val="003F5141"/>
    <w:rsid w:val="003F68DB"/>
    <w:rsid w:val="0040007D"/>
    <w:rsid w:val="00402080"/>
    <w:rsid w:val="004027E5"/>
    <w:rsid w:val="00410A9F"/>
    <w:rsid w:val="0041219D"/>
    <w:rsid w:val="00412FC5"/>
    <w:rsid w:val="0041327D"/>
    <w:rsid w:val="004138A8"/>
    <w:rsid w:val="0041557C"/>
    <w:rsid w:val="00415653"/>
    <w:rsid w:val="00415DC4"/>
    <w:rsid w:val="00417B07"/>
    <w:rsid w:val="00420884"/>
    <w:rsid w:val="00421D68"/>
    <w:rsid w:val="004221C5"/>
    <w:rsid w:val="00422276"/>
    <w:rsid w:val="004237CE"/>
    <w:rsid w:val="004242F1"/>
    <w:rsid w:val="004373C6"/>
    <w:rsid w:val="00444084"/>
    <w:rsid w:val="00444E66"/>
    <w:rsid w:val="00445A00"/>
    <w:rsid w:val="004461A7"/>
    <w:rsid w:val="0045183D"/>
    <w:rsid w:val="00451B0F"/>
    <w:rsid w:val="00453438"/>
    <w:rsid w:val="00453E3E"/>
    <w:rsid w:val="00453EB6"/>
    <w:rsid w:val="00460E9B"/>
    <w:rsid w:val="004648EF"/>
    <w:rsid w:val="00467BF9"/>
    <w:rsid w:val="00475FC5"/>
    <w:rsid w:val="00477387"/>
    <w:rsid w:val="00477BEB"/>
    <w:rsid w:val="0048255A"/>
    <w:rsid w:val="0048518C"/>
    <w:rsid w:val="004875F6"/>
    <w:rsid w:val="00487DD0"/>
    <w:rsid w:val="00491C71"/>
    <w:rsid w:val="00491C91"/>
    <w:rsid w:val="004958DD"/>
    <w:rsid w:val="0049698F"/>
    <w:rsid w:val="00497985"/>
    <w:rsid w:val="004A4C1D"/>
    <w:rsid w:val="004A71EA"/>
    <w:rsid w:val="004B40A7"/>
    <w:rsid w:val="004B6616"/>
    <w:rsid w:val="004B69C7"/>
    <w:rsid w:val="004C2EE3"/>
    <w:rsid w:val="004C355E"/>
    <w:rsid w:val="004C491A"/>
    <w:rsid w:val="004C7E76"/>
    <w:rsid w:val="004D073A"/>
    <w:rsid w:val="004D1303"/>
    <w:rsid w:val="004D180D"/>
    <w:rsid w:val="004D24A6"/>
    <w:rsid w:val="004D529D"/>
    <w:rsid w:val="004D5B0F"/>
    <w:rsid w:val="004D6085"/>
    <w:rsid w:val="004D68AB"/>
    <w:rsid w:val="004E09A8"/>
    <w:rsid w:val="004E35FA"/>
    <w:rsid w:val="004E4A22"/>
    <w:rsid w:val="004E4B0C"/>
    <w:rsid w:val="004E4BCB"/>
    <w:rsid w:val="004E566D"/>
    <w:rsid w:val="004F0720"/>
    <w:rsid w:val="004F1D52"/>
    <w:rsid w:val="004F37F3"/>
    <w:rsid w:val="004F393A"/>
    <w:rsid w:val="004F4A0C"/>
    <w:rsid w:val="004F6CB7"/>
    <w:rsid w:val="005023B5"/>
    <w:rsid w:val="005066FB"/>
    <w:rsid w:val="005109BB"/>
    <w:rsid w:val="00511524"/>
    <w:rsid w:val="005115BC"/>
    <w:rsid w:val="00511968"/>
    <w:rsid w:val="00512FCE"/>
    <w:rsid w:val="00515DF2"/>
    <w:rsid w:val="005165B7"/>
    <w:rsid w:val="005168B0"/>
    <w:rsid w:val="00516F81"/>
    <w:rsid w:val="00517D79"/>
    <w:rsid w:val="00522E1C"/>
    <w:rsid w:val="005244B2"/>
    <w:rsid w:val="005259D5"/>
    <w:rsid w:val="00527A82"/>
    <w:rsid w:val="005323BE"/>
    <w:rsid w:val="00532F26"/>
    <w:rsid w:val="005347C1"/>
    <w:rsid w:val="0053568E"/>
    <w:rsid w:val="0054089E"/>
    <w:rsid w:val="0054129C"/>
    <w:rsid w:val="00545782"/>
    <w:rsid w:val="00545C0A"/>
    <w:rsid w:val="00547F39"/>
    <w:rsid w:val="00554CDC"/>
    <w:rsid w:val="0055614C"/>
    <w:rsid w:val="00557580"/>
    <w:rsid w:val="00563B82"/>
    <w:rsid w:val="0056593A"/>
    <w:rsid w:val="00567271"/>
    <w:rsid w:val="005723BA"/>
    <w:rsid w:val="005736AC"/>
    <w:rsid w:val="00575AB5"/>
    <w:rsid w:val="00576522"/>
    <w:rsid w:val="00582B0A"/>
    <w:rsid w:val="00582B3A"/>
    <w:rsid w:val="00584DF9"/>
    <w:rsid w:val="00584EC8"/>
    <w:rsid w:val="005854CF"/>
    <w:rsid w:val="00591992"/>
    <w:rsid w:val="00593B2F"/>
    <w:rsid w:val="005A00A6"/>
    <w:rsid w:val="005A0111"/>
    <w:rsid w:val="005A1A37"/>
    <w:rsid w:val="005A3103"/>
    <w:rsid w:val="005A3AE8"/>
    <w:rsid w:val="005A487E"/>
    <w:rsid w:val="005A7C42"/>
    <w:rsid w:val="005B1101"/>
    <w:rsid w:val="005B40E5"/>
    <w:rsid w:val="005B4F7B"/>
    <w:rsid w:val="005B5F1B"/>
    <w:rsid w:val="005B6C3C"/>
    <w:rsid w:val="005C0AAC"/>
    <w:rsid w:val="005C4C80"/>
    <w:rsid w:val="005C4D4B"/>
    <w:rsid w:val="005D1C49"/>
    <w:rsid w:val="005D3328"/>
    <w:rsid w:val="005D3F16"/>
    <w:rsid w:val="005D585A"/>
    <w:rsid w:val="005E14C2"/>
    <w:rsid w:val="005E314B"/>
    <w:rsid w:val="005E3208"/>
    <w:rsid w:val="005E4505"/>
    <w:rsid w:val="005F1363"/>
    <w:rsid w:val="005F7892"/>
    <w:rsid w:val="00601701"/>
    <w:rsid w:val="006019C4"/>
    <w:rsid w:val="00605622"/>
    <w:rsid w:val="0060701D"/>
    <w:rsid w:val="00607BA5"/>
    <w:rsid w:val="0061180A"/>
    <w:rsid w:val="00611F8E"/>
    <w:rsid w:val="00614180"/>
    <w:rsid w:val="00615F7F"/>
    <w:rsid w:val="00616453"/>
    <w:rsid w:val="006175A4"/>
    <w:rsid w:val="00622FD4"/>
    <w:rsid w:val="00626EB6"/>
    <w:rsid w:val="006326E6"/>
    <w:rsid w:val="00633062"/>
    <w:rsid w:val="0063389E"/>
    <w:rsid w:val="0063697A"/>
    <w:rsid w:val="006433A7"/>
    <w:rsid w:val="00643CE1"/>
    <w:rsid w:val="00644F62"/>
    <w:rsid w:val="00645077"/>
    <w:rsid w:val="00646519"/>
    <w:rsid w:val="00646960"/>
    <w:rsid w:val="00651630"/>
    <w:rsid w:val="00655D03"/>
    <w:rsid w:val="00657388"/>
    <w:rsid w:val="006576C7"/>
    <w:rsid w:val="006614B4"/>
    <w:rsid w:val="00663A8E"/>
    <w:rsid w:val="00664F7E"/>
    <w:rsid w:val="0066728E"/>
    <w:rsid w:val="00667FB0"/>
    <w:rsid w:val="00673B62"/>
    <w:rsid w:val="00675E04"/>
    <w:rsid w:val="006761A3"/>
    <w:rsid w:val="00680FB2"/>
    <w:rsid w:val="00683388"/>
    <w:rsid w:val="006836D7"/>
    <w:rsid w:val="00683F84"/>
    <w:rsid w:val="00684080"/>
    <w:rsid w:val="00690830"/>
    <w:rsid w:val="006A03C8"/>
    <w:rsid w:val="006A33C8"/>
    <w:rsid w:val="006A5BC1"/>
    <w:rsid w:val="006A6A81"/>
    <w:rsid w:val="006B1D26"/>
    <w:rsid w:val="006B28D3"/>
    <w:rsid w:val="006B351E"/>
    <w:rsid w:val="006B4CE3"/>
    <w:rsid w:val="006B5952"/>
    <w:rsid w:val="006B61F5"/>
    <w:rsid w:val="006C02DD"/>
    <w:rsid w:val="006C1E0A"/>
    <w:rsid w:val="006C2F8D"/>
    <w:rsid w:val="006C4AC0"/>
    <w:rsid w:val="006D052B"/>
    <w:rsid w:val="006D54A3"/>
    <w:rsid w:val="006E0A45"/>
    <w:rsid w:val="006E1384"/>
    <w:rsid w:val="006E1F18"/>
    <w:rsid w:val="006E45D2"/>
    <w:rsid w:val="006E6909"/>
    <w:rsid w:val="006E6E77"/>
    <w:rsid w:val="006F34FF"/>
    <w:rsid w:val="006F4796"/>
    <w:rsid w:val="006F5B50"/>
    <w:rsid w:val="006F7393"/>
    <w:rsid w:val="0070224F"/>
    <w:rsid w:val="0070391E"/>
    <w:rsid w:val="00703F32"/>
    <w:rsid w:val="007042AF"/>
    <w:rsid w:val="007045AD"/>
    <w:rsid w:val="00704F72"/>
    <w:rsid w:val="007060BA"/>
    <w:rsid w:val="00706351"/>
    <w:rsid w:val="007115F7"/>
    <w:rsid w:val="007219D0"/>
    <w:rsid w:val="00727ED4"/>
    <w:rsid w:val="00735805"/>
    <w:rsid w:val="00741526"/>
    <w:rsid w:val="0074182F"/>
    <w:rsid w:val="00741E7E"/>
    <w:rsid w:val="007446E7"/>
    <w:rsid w:val="00744835"/>
    <w:rsid w:val="00746334"/>
    <w:rsid w:val="007476E1"/>
    <w:rsid w:val="00750950"/>
    <w:rsid w:val="007522EB"/>
    <w:rsid w:val="00754C2F"/>
    <w:rsid w:val="00762266"/>
    <w:rsid w:val="00762324"/>
    <w:rsid w:val="00763D86"/>
    <w:rsid w:val="00765973"/>
    <w:rsid w:val="00767950"/>
    <w:rsid w:val="0077298B"/>
    <w:rsid w:val="0077327E"/>
    <w:rsid w:val="007755F4"/>
    <w:rsid w:val="00775C3F"/>
    <w:rsid w:val="00780CBC"/>
    <w:rsid w:val="00783601"/>
    <w:rsid w:val="00785689"/>
    <w:rsid w:val="00785D0F"/>
    <w:rsid w:val="00790264"/>
    <w:rsid w:val="00791FBE"/>
    <w:rsid w:val="00793AA6"/>
    <w:rsid w:val="00796C7B"/>
    <w:rsid w:val="007972B7"/>
    <w:rsid w:val="0079754B"/>
    <w:rsid w:val="007A0ED0"/>
    <w:rsid w:val="007A129C"/>
    <w:rsid w:val="007A1E6D"/>
    <w:rsid w:val="007A26E8"/>
    <w:rsid w:val="007A349B"/>
    <w:rsid w:val="007A4207"/>
    <w:rsid w:val="007A503B"/>
    <w:rsid w:val="007A7980"/>
    <w:rsid w:val="007B0EB2"/>
    <w:rsid w:val="007B5335"/>
    <w:rsid w:val="007B571A"/>
    <w:rsid w:val="007B5A0B"/>
    <w:rsid w:val="007B6220"/>
    <w:rsid w:val="007B6B0B"/>
    <w:rsid w:val="007B6D95"/>
    <w:rsid w:val="007C1C00"/>
    <w:rsid w:val="007C3DCD"/>
    <w:rsid w:val="007C4D1A"/>
    <w:rsid w:val="007C5213"/>
    <w:rsid w:val="007C7688"/>
    <w:rsid w:val="007D036E"/>
    <w:rsid w:val="007D4EA3"/>
    <w:rsid w:val="007D7F2C"/>
    <w:rsid w:val="007E1228"/>
    <w:rsid w:val="007E6E38"/>
    <w:rsid w:val="007F0FFE"/>
    <w:rsid w:val="007F6596"/>
    <w:rsid w:val="007F7BD1"/>
    <w:rsid w:val="00802A2F"/>
    <w:rsid w:val="00802A44"/>
    <w:rsid w:val="008033C3"/>
    <w:rsid w:val="00804637"/>
    <w:rsid w:val="00804869"/>
    <w:rsid w:val="00810B6F"/>
    <w:rsid w:val="00810D7A"/>
    <w:rsid w:val="00817F59"/>
    <w:rsid w:val="008227B4"/>
    <w:rsid w:val="00822CE0"/>
    <w:rsid w:val="00823B6E"/>
    <w:rsid w:val="00823B89"/>
    <w:rsid w:val="0082505C"/>
    <w:rsid w:val="00826A30"/>
    <w:rsid w:val="00831B75"/>
    <w:rsid w:val="00835D79"/>
    <w:rsid w:val="00841AB1"/>
    <w:rsid w:val="008425DD"/>
    <w:rsid w:val="008510A5"/>
    <w:rsid w:val="0086007C"/>
    <w:rsid w:val="00860C09"/>
    <w:rsid w:val="00861627"/>
    <w:rsid w:val="008621D9"/>
    <w:rsid w:val="00864A74"/>
    <w:rsid w:val="008659B5"/>
    <w:rsid w:val="008668EC"/>
    <w:rsid w:val="008701FF"/>
    <w:rsid w:val="00871E4B"/>
    <w:rsid w:val="008730B5"/>
    <w:rsid w:val="00877901"/>
    <w:rsid w:val="008806D0"/>
    <w:rsid w:val="0088202C"/>
    <w:rsid w:val="00882640"/>
    <w:rsid w:val="00883D97"/>
    <w:rsid w:val="00884193"/>
    <w:rsid w:val="008847F0"/>
    <w:rsid w:val="00884E28"/>
    <w:rsid w:val="00891C34"/>
    <w:rsid w:val="00897B4F"/>
    <w:rsid w:val="008A0274"/>
    <w:rsid w:val="008A1D90"/>
    <w:rsid w:val="008A3EA5"/>
    <w:rsid w:val="008A5A24"/>
    <w:rsid w:val="008A76CE"/>
    <w:rsid w:val="008B18AE"/>
    <w:rsid w:val="008B4121"/>
    <w:rsid w:val="008C0B22"/>
    <w:rsid w:val="008C68F1"/>
    <w:rsid w:val="008D0E1C"/>
    <w:rsid w:val="008D7725"/>
    <w:rsid w:val="008E0FB1"/>
    <w:rsid w:val="008E20CF"/>
    <w:rsid w:val="008E23E7"/>
    <w:rsid w:val="008E2621"/>
    <w:rsid w:val="008E7842"/>
    <w:rsid w:val="008F0E29"/>
    <w:rsid w:val="008F106F"/>
    <w:rsid w:val="008F26B7"/>
    <w:rsid w:val="008F7A53"/>
    <w:rsid w:val="00901C66"/>
    <w:rsid w:val="00901E6F"/>
    <w:rsid w:val="009063D7"/>
    <w:rsid w:val="00911A8B"/>
    <w:rsid w:val="009141BE"/>
    <w:rsid w:val="009148C4"/>
    <w:rsid w:val="009153EC"/>
    <w:rsid w:val="00916980"/>
    <w:rsid w:val="00921771"/>
    <w:rsid w:val="00921803"/>
    <w:rsid w:val="00921DEB"/>
    <w:rsid w:val="00922652"/>
    <w:rsid w:val="00925ACA"/>
    <w:rsid w:val="00926503"/>
    <w:rsid w:val="00930CD1"/>
    <w:rsid w:val="00932693"/>
    <w:rsid w:val="00934205"/>
    <w:rsid w:val="0093424F"/>
    <w:rsid w:val="009377B3"/>
    <w:rsid w:val="0094172F"/>
    <w:rsid w:val="00943408"/>
    <w:rsid w:val="00946294"/>
    <w:rsid w:val="00947520"/>
    <w:rsid w:val="00947FE2"/>
    <w:rsid w:val="00951B50"/>
    <w:rsid w:val="00956013"/>
    <w:rsid w:val="009611ED"/>
    <w:rsid w:val="009618E4"/>
    <w:rsid w:val="009678B7"/>
    <w:rsid w:val="00967E41"/>
    <w:rsid w:val="00970BB5"/>
    <w:rsid w:val="009726D8"/>
    <w:rsid w:val="00972F96"/>
    <w:rsid w:val="009759DA"/>
    <w:rsid w:val="00984005"/>
    <w:rsid w:val="009841C7"/>
    <w:rsid w:val="009930D2"/>
    <w:rsid w:val="00996464"/>
    <w:rsid w:val="00996DB9"/>
    <w:rsid w:val="009A2675"/>
    <w:rsid w:val="009A2DDD"/>
    <w:rsid w:val="009A4F0E"/>
    <w:rsid w:val="009A57B6"/>
    <w:rsid w:val="009B1A70"/>
    <w:rsid w:val="009B473C"/>
    <w:rsid w:val="009C30A7"/>
    <w:rsid w:val="009D36AB"/>
    <w:rsid w:val="009D3D87"/>
    <w:rsid w:val="009D77FE"/>
    <w:rsid w:val="009E18F8"/>
    <w:rsid w:val="009E215C"/>
    <w:rsid w:val="009E407B"/>
    <w:rsid w:val="009E4979"/>
    <w:rsid w:val="009E5954"/>
    <w:rsid w:val="009E599A"/>
    <w:rsid w:val="009E5EA1"/>
    <w:rsid w:val="009E7AAA"/>
    <w:rsid w:val="009F02D3"/>
    <w:rsid w:val="009F11EE"/>
    <w:rsid w:val="009F3285"/>
    <w:rsid w:val="009F3F19"/>
    <w:rsid w:val="009F4FAD"/>
    <w:rsid w:val="009F76DB"/>
    <w:rsid w:val="009F7A5A"/>
    <w:rsid w:val="00A00BDB"/>
    <w:rsid w:val="00A0111B"/>
    <w:rsid w:val="00A017CC"/>
    <w:rsid w:val="00A01F76"/>
    <w:rsid w:val="00A02883"/>
    <w:rsid w:val="00A03730"/>
    <w:rsid w:val="00A0438A"/>
    <w:rsid w:val="00A06AD8"/>
    <w:rsid w:val="00A12BC8"/>
    <w:rsid w:val="00A12F07"/>
    <w:rsid w:val="00A14596"/>
    <w:rsid w:val="00A15969"/>
    <w:rsid w:val="00A213E6"/>
    <w:rsid w:val="00A21C58"/>
    <w:rsid w:val="00A22E69"/>
    <w:rsid w:val="00A26A93"/>
    <w:rsid w:val="00A27C38"/>
    <w:rsid w:val="00A314DE"/>
    <w:rsid w:val="00A324C2"/>
    <w:rsid w:val="00A32C3B"/>
    <w:rsid w:val="00A34976"/>
    <w:rsid w:val="00A35446"/>
    <w:rsid w:val="00A36BEE"/>
    <w:rsid w:val="00A371AA"/>
    <w:rsid w:val="00A37637"/>
    <w:rsid w:val="00A4367F"/>
    <w:rsid w:val="00A45F4F"/>
    <w:rsid w:val="00A46126"/>
    <w:rsid w:val="00A46826"/>
    <w:rsid w:val="00A509F3"/>
    <w:rsid w:val="00A52884"/>
    <w:rsid w:val="00A52A01"/>
    <w:rsid w:val="00A52BC9"/>
    <w:rsid w:val="00A600A9"/>
    <w:rsid w:val="00A605FA"/>
    <w:rsid w:val="00A627FC"/>
    <w:rsid w:val="00A70C56"/>
    <w:rsid w:val="00A83F36"/>
    <w:rsid w:val="00A840D1"/>
    <w:rsid w:val="00A87BA4"/>
    <w:rsid w:val="00A905B9"/>
    <w:rsid w:val="00A96B86"/>
    <w:rsid w:val="00A96D08"/>
    <w:rsid w:val="00AA1C79"/>
    <w:rsid w:val="00AA4FD8"/>
    <w:rsid w:val="00AA55B7"/>
    <w:rsid w:val="00AA5B9E"/>
    <w:rsid w:val="00AA6490"/>
    <w:rsid w:val="00AB2006"/>
    <w:rsid w:val="00AB2407"/>
    <w:rsid w:val="00AB4618"/>
    <w:rsid w:val="00AB481C"/>
    <w:rsid w:val="00AB53DF"/>
    <w:rsid w:val="00AB53E9"/>
    <w:rsid w:val="00AC0A96"/>
    <w:rsid w:val="00AC2169"/>
    <w:rsid w:val="00AC4699"/>
    <w:rsid w:val="00AC6328"/>
    <w:rsid w:val="00AD0528"/>
    <w:rsid w:val="00AD3A98"/>
    <w:rsid w:val="00AD3CAE"/>
    <w:rsid w:val="00AD6B14"/>
    <w:rsid w:val="00AE1C54"/>
    <w:rsid w:val="00AE2D73"/>
    <w:rsid w:val="00AE2F53"/>
    <w:rsid w:val="00AE33E0"/>
    <w:rsid w:val="00AE35BA"/>
    <w:rsid w:val="00AE3664"/>
    <w:rsid w:val="00AE3F42"/>
    <w:rsid w:val="00AE4698"/>
    <w:rsid w:val="00AE4DA9"/>
    <w:rsid w:val="00AE5165"/>
    <w:rsid w:val="00AF0315"/>
    <w:rsid w:val="00AF0C8C"/>
    <w:rsid w:val="00AF128D"/>
    <w:rsid w:val="00AF2991"/>
    <w:rsid w:val="00AF6A7B"/>
    <w:rsid w:val="00AF717A"/>
    <w:rsid w:val="00B07AE3"/>
    <w:rsid w:val="00B07E5C"/>
    <w:rsid w:val="00B1106D"/>
    <w:rsid w:val="00B156DC"/>
    <w:rsid w:val="00B22C4D"/>
    <w:rsid w:val="00B26A7D"/>
    <w:rsid w:val="00B278A1"/>
    <w:rsid w:val="00B32E8A"/>
    <w:rsid w:val="00B35AE4"/>
    <w:rsid w:val="00B3674E"/>
    <w:rsid w:val="00B425CA"/>
    <w:rsid w:val="00B43BDE"/>
    <w:rsid w:val="00B462C6"/>
    <w:rsid w:val="00B46AC9"/>
    <w:rsid w:val="00B46B9F"/>
    <w:rsid w:val="00B50AD3"/>
    <w:rsid w:val="00B50C0E"/>
    <w:rsid w:val="00B52FF2"/>
    <w:rsid w:val="00B53B34"/>
    <w:rsid w:val="00B5489A"/>
    <w:rsid w:val="00B5543D"/>
    <w:rsid w:val="00B55732"/>
    <w:rsid w:val="00B55EB9"/>
    <w:rsid w:val="00B5668B"/>
    <w:rsid w:val="00B5788A"/>
    <w:rsid w:val="00B61266"/>
    <w:rsid w:val="00B62B58"/>
    <w:rsid w:val="00B634E2"/>
    <w:rsid w:val="00B648DE"/>
    <w:rsid w:val="00B66FB3"/>
    <w:rsid w:val="00B71BAD"/>
    <w:rsid w:val="00B71F89"/>
    <w:rsid w:val="00B73415"/>
    <w:rsid w:val="00B752A4"/>
    <w:rsid w:val="00B7588B"/>
    <w:rsid w:val="00B7717E"/>
    <w:rsid w:val="00B811F7"/>
    <w:rsid w:val="00B818C4"/>
    <w:rsid w:val="00B82A20"/>
    <w:rsid w:val="00B84BCF"/>
    <w:rsid w:val="00B90302"/>
    <w:rsid w:val="00B9054A"/>
    <w:rsid w:val="00B939DB"/>
    <w:rsid w:val="00B9538F"/>
    <w:rsid w:val="00BA0515"/>
    <w:rsid w:val="00BA0EEB"/>
    <w:rsid w:val="00BA37B5"/>
    <w:rsid w:val="00BA57C0"/>
    <w:rsid w:val="00BA590C"/>
    <w:rsid w:val="00BA5DC6"/>
    <w:rsid w:val="00BA6196"/>
    <w:rsid w:val="00BB2591"/>
    <w:rsid w:val="00BB2B9F"/>
    <w:rsid w:val="00BB355C"/>
    <w:rsid w:val="00BB382D"/>
    <w:rsid w:val="00BB3D91"/>
    <w:rsid w:val="00BC301A"/>
    <w:rsid w:val="00BC4EA5"/>
    <w:rsid w:val="00BC66B2"/>
    <w:rsid w:val="00BC6D8C"/>
    <w:rsid w:val="00BC71AA"/>
    <w:rsid w:val="00BC76E4"/>
    <w:rsid w:val="00BD013D"/>
    <w:rsid w:val="00BD1CF9"/>
    <w:rsid w:val="00BD2F58"/>
    <w:rsid w:val="00BD49A6"/>
    <w:rsid w:val="00BE2F8F"/>
    <w:rsid w:val="00BE347F"/>
    <w:rsid w:val="00BE5DF8"/>
    <w:rsid w:val="00BF36ED"/>
    <w:rsid w:val="00BF3E9C"/>
    <w:rsid w:val="00BF627F"/>
    <w:rsid w:val="00BF65EA"/>
    <w:rsid w:val="00C001F9"/>
    <w:rsid w:val="00C03C75"/>
    <w:rsid w:val="00C06685"/>
    <w:rsid w:val="00C07563"/>
    <w:rsid w:val="00C20443"/>
    <w:rsid w:val="00C24D82"/>
    <w:rsid w:val="00C30B36"/>
    <w:rsid w:val="00C33B5B"/>
    <w:rsid w:val="00C34006"/>
    <w:rsid w:val="00C34169"/>
    <w:rsid w:val="00C377BC"/>
    <w:rsid w:val="00C40925"/>
    <w:rsid w:val="00C426B1"/>
    <w:rsid w:val="00C42DDD"/>
    <w:rsid w:val="00C45CA7"/>
    <w:rsid w:val="00C47C9D"/>
    <w:rsid w:val="00C55FB5"/>
    <w:rsid w:val="00C57E26"/>
    <w:rsid w:val="00C61A93"/>
    <w:rsid w:val="00C62670"/>
    <w:rsid w:val="00C63BB8"/>
    <w:rsid w:val="00C66160"/>
    <w:rsid w:val="00C66C98"/>
    <w:rsid w:val="00C70526"/>
    <w:rsid w:val="00C721AC"/>
    <w:rsid w:val="00C75B52"/>
    <w:rsid w:val="00C768F9"/>
    <w:rsid w:val="00C76D17"/>
    <w:rsid w:val="00C77846"/>
    <w:rsid w:val="00C81841"/>
    <w:rsid w:val="00C82985"/>
    <w:rsid w:val="00C83053"/>
    <w:rsid w:val="00C84774"/>
    <w:rsid w:val="00C85721"/>
    <w:rsid w:val="00C86839"/>
    <w:rsid w:val="00C9064E"/>
    <w:rsid w:val="00C90D6A"/>
    <w:rsid w:val="00C91F51"/>
    <w:rsid w:val="00C95526"/>
    <w:rsid w:val="00C956CD"/>
    <w:rsid w:val="00CA13BD"/>
    <w:rsid w:val="00CA247E"/>
    <w:rsid w:val="00CA427D"/>
    <w:rsid w:val="00CA4924"/>
    <w:rsid w:val="00CA5C05"/>
    <w:rsid w:val="00CA6B4E"/>
    <w:rsid w:val="00CA6EC9"/>
    <w:rsid w:val="00CB3F44"/>
    <w:rsid w:val="00CB50F5"/>
    <w:rsid w:val="00CB68E5"/>
    <w:rsid w:val="00CB6D65"/>
    <w:rsid w:val="00CB710D"/>
    <w:rsid w:val="00CB7CC2"/>
    <w:rsid w:val="00CC1553"/>
    <w:rsid w:val="00CC15CC"/>
    <w:rsid w:val="00CC4A06"/>
    <w:rsid w:val="00CC72B6"/>
    <w:rsid w:val="00CC7A75"/>
    <w:rsid w:val="00CD1A15"/>
    <w:rsid w:val="00CD1B0C"/>
    <w:rsid w:val="00CD1D74"/>
    <w:rsid w:val="00CD25C0"/>
    <w:rsid w:val="00CD3873"/>
    <w:rsid w:val="00CD5FB6"/>
    <w:rsid w:val="00CE0323"/>
    <w:rsid w:val="00CE31EB"/>
    <w:rsid w:val="00CE4273"/>
    <w:rsid w:val="00CE4A88"/>
    <w:rsid w:val="00CE67EB"/>
    <w:rsid w:val="00CE73C1"/>
    <w:rsid w:val="00CE7A51"/>
    <w:rsid w:val="00CF270B"/>
    <w:rsid w:val="00CF2D35"/>
    <w:rsid w:val="00CF3C41"/>
    <w:rsid w:val="00CF3C89"/>
    <w:rsid w:val="00CF6D92"/>
    <w:rsid w:val="00D0152A"/>
    <w:rsid w:val="00D02084"/>
    <w:rsid w:val="00D0218D"/>
    <w:rsid w:val="00D02D37"/>
    <w:rsid w:val="00D049C3"/>
    <w:rsid w:val="00D061FE"/>
    <w:rsid w:val="00D1123E"/>
    <w:rsid w:val="00D130CC"/>
    <w:rsid w:val="00D1473E"/>
    <w:rsid w:val="00D14BFA"/>
    <w:rsid w:val="00D14EE0"/>
    <w:rsid w:val="00D16D3C"/>
    <w:rsid w:val="00D173F2"/>
    <w:rsid w:val="00D20DA2"/>
    <w:rsid w:val="00D2203B"/>
    <w:rsid w:val="00D23F15"/>
    <w:rsid w:val="00D25AC5"/>
    <w:rsid w:val="00D25FB5"/>
    <w:rsid w:val="00D330DE"/>
    <w:rsid w:val="00D34750"/>
    <w:rsid w:val="00D37161"/>
    <w:rsid w:val="00D41883"/>
    <w:rsid w:val="00D440AB"/>
    <w:rsid w:val="00D44223"/>
    <w:rsid w:val="00D47A7F"/>
    <w:rsid w:val="00D47AEC"/>
    <w:rsid w:val="00D52E60"/>
    <w:rsid w:val="00D54D71"/>
    <w:rsid w:val="00D56485"/>
    <w:rsid w:val="00D63A65"/>
    <w:rsid w:val="00D64EB0"/>
    <w:rsid w:val="00D65D0C"/>
    <w:rsid w:val="00D66959"/>
    <w:rsid w:val="00D740EA"/>
    <w:rsid w:val="00D754E5"/>
    <w:rsid w:val="00D77FCD"/>
    <w:rsid w:val="00D84F54"/>
    <w:rsid w:val="00D854C7"/>
    <w:rsid w:val="00D90466"/>
    <w:rsid w:val="00D92C97"/>
    <w:rsid w:val="00D933D7"/>
    <w:rsid w:val="00D940D5"/>
    <w:rsid w:val="00D94ECB"/>
    <w:rsid w:val="00D95531"/>
    <w:rsid w:val="00DA0346"/>
    <w:rsid w:val="00DA03EE"/>
    <w:rsid w:val="00DA17C8"/>
    <w:rsid w:val="00DA22AA"/>
    <w:rsid w:val="00DA2529"/>
    <w:rsid w:val="00DA5586"/>
    <w:rsid w:val="00DA64DB"/>
    <w:rsid w:val="00DB130A"/>
    <w:rsid w:val="00DB2231"/>
    <w:rsid w:val="00DB2EBB"/>
    <w:rsid w:val="00DB38FC"/>
    <w:rsid w:val="00DB6F07"/>
    <w:rsid w:val="00DC0005"/>
    <w:rsid w:val="00DC10A1"/>
    <w:rsid w:val="00DC1C8E"/>
    <w:rsid w:val="00DC368B"/>
    <w:rsid w:val="00DC55E6"/>
    <w:rsid w:val="00DC6304"/>
    <w:rsid w:val="00DC655F"/>
    <w:rsid w:val="00DC684D"/>
    <w:rsid w:val="00DD0B59"/>
    <w:rsid w:val="00DD1719"/>
    <w:rsid w:val="00DD4883"/>
    <w:rsid w:val="00DD652C"/>
    <w:rsid w:val="00DD7EBD"/>
    <w:rsid w:val="00DE2435"/>
    <w:rsid w:val="00DE2F4B"/>
    <w:rsid w:val="00DE39A1"/>
    <w:rsid w:val="00DE3DE6"/>
    <w:rsid w:val="00DE520B"/>
    <w:rsid w:val="00DE6283"/>
    <w:rsid w:val="00DF009D"/>
    <w:rsid w:val="00DF010C"/>
    <w:rsid w:val="00DF4487"/>
    <w:rsid w:val="00DF62B6"/>
    <w:rsid w:val="00DF7963"/>
    <w:rsid w:val="00E0214B"/>
    <w:rsid w:val="00E05629"/>
    <w:rsid w:val="00E05E85"/>
    <w:rsid w:val="00E05F84"/>
    <w:rsid w:val="00E07225"/>
    <w:rsid w:val="00E13FE0"/>
    <w:rsid w:val="00E14306"/>
    <w:rsid w:val="00E216E8"/>
    <w:rsid w:val="00E21D00"/>
    <w:rsid w:val="00E21DB4"/>
    <w:rsid w:val="00E23CAC"/>
    <w:rsid w:val="00E240B7"/>
    <w:rsid w:val="00E278E5"/>
    <w:rsid w:val="00E30B13"/>
    <w:rsid w:val="00E32B3B"/>
    <w:rsid w:val="00E3473B"/>
    <w:rsid w:val="00E40278"/>
    <w:rsid w:val="00E42C1D"/>
    <w:rsid w:val="00E43EA9"/>
    <w:rsid w:val="00E43FE6"/>
    <w:rsid w:val="00E44F00"/>
    <w:rsid w:val="00E46A28"/>
    <w:rsid w:val="00E50C32"/>
    <w:rsid w:val="00E52679"/>
    <w:rsid w:val="00E5409F"/>
    <w:rsid w:val="00E54735"/>
    <w:rsid w:val="00E61749"/>
    <w:rsid w:val="00E6243A"/>
    <w:rsid w:val="00E63DBC"/>
    <w:rsid w:val="00E64061"/>
    <w:rsid w:val="00E648F0"/>
    <w:rsid w:val="00E6624C"/>
    <w:rsid w:val="00E75011"/>
    <w:rsid w:val="00E754B9"/>
    <w:rsid w:val="00E76773"/>
    <w:rsid w:val="00E82AFA"/>
    <w:rsid w:val="00E85131"/>
    <w:rsid w:val="00E85798"/>
    <w:rsid w:val="00E92494"/>
    <w:rsid w:val="00E934A3"/>
    <w:rsid w:val="00E939FD"/>
    <w:rsid w:val="00EA0D3D"/>
    <w:rsid w:val="00EA2E9B"/>
    <w:rsid w:val="00EB48AD"/>
    <w:rsid w:val="00EB5596"/>
    <w:rsid w:val="00EB5B71"/>
    <w:rsid w:val="00EC00B3"/>
    <w:rsid w:val="00EC1AC1"/>
    <w:rsid w:val="00EC1C31"/>
    <w:rsid w:val="00EC360F"/>
    <w:rsid w:val="00ED0735"/>
    <w:rsid w:val="00ED077C"/>
    <w:rsid w:val="00ED2996"/>
    <w:rsid w:val="00ED78D3"/>
    <w:rsid w:val="00EE6488"/>
    <w:rsid w:val="00EE6604"/>
    <w:rsid w:val="00EE7099"/>
    <w:rsid w:val="00EF3E44"/>
    <w:rsid w:val="00EF7693"/>
    <w:rsid w:val="00F00741"/>
    <w:rsid w:val="00F02115"/>
    <w:rsid w:val="00F021FA"/>
    <w:rsid w:val="00F05400"/>
    <w:rsid w:val="00F05672"/>
    <w:rsid w:val="00F0608A"/>
    <w:rsid w:val="00F13054"/>
    <w:rsid w:val="00F14928"/>
    <w:rsid w:val="00F15D1B"/>
    <w:rsid w:val="00F15DF6"/>
    <w:rsid w:val="00F25D47"/>
    <w:rsid w:val="00F309A6"/>
    <w:rsid w:val="00F32080"/>
    <w:rsid w:val="00F327D1"/>
    <w:rsid w:val="00F3398A"/>
    <w:rsid w:val="00F34548"/>
    <w:rsid w:val="00F3511D"/>
    <w:rsid w:val="00F3638C"/>
    <w:rsid w:val="00F36464"/>
    <w:rsid w:val="00F40110"/>
    <w:rsid w:val="00F41B75"/>
    <w:rsid w:val="00F42BB1"/>
    <w:rsid w:val="00F431DA"/>
    <w:rsid w:val="00F43999"/>
    <w:rsid w:val="00F4406B"/>
    <w:rsid w:val="00F511FF"/>
    <w:rsid w:val="00F51E6D"/>
    <w:rsid w:val="00F52013"/>
    <w:rsid w:val="00F53737"/>
    <w:rsid w:val="00F55B91"/>
    <w:rsid w:val="00F57E5E"/>
    <w:rsid w:val="00F62754"/>
    <w:rsid w:val="00F62E97"/>
    <w:rsid w:val="00F64152"/>
    <w:rsid w:val="00F64209"/>
    <w:rsid w:val="00F650E1"/>
    <w:rsid w:val="00F6727D"/>
    <w:rsid w:val="00F675EA"/>
    <w:rsid w:val="00F70873"/>
    <w:rsid w:val="00F71757"/>
    <w:rsid w:val="00F7330C"/>
    <w:rsid w:val="00F73EAC"/>
    <w:rsid w:val="00F74B99"/>
    <w:rsid w:val="00F754AB"/>
    <w:rsid w:val="00F7680F"/>
    <w:rsid w:val="00F80A86"/>
    <w:rsid w:val="00F86624"/>
    <w:rsid w:val="00F866EE"/>
    <w:rsid w:val="00F93BF5"/>
    <w:rsid w:val="00F97201"/>
    <w:rsid w:val="00FA2A2C"/>
    <w:rsid w:val="00FB0092"/>
    <w:rsid w:val="00FB163E"/>
    <w:rsid w:val="00FB315C"/>
    <w:rsid w:val="00FB73B7"/>
    <w:rsid w:val="00FC0DE7"/>
    <w:rsid w:val="00FC1B37"/>
    <w:rsid w:val="00FC28B2"/>
    <w:rsid w:val="00FC28F6"/>
    <w:rsid w:val="00FC6B9B"/>
    <w:rsid w:val="00FC7EBC"/>
    <w:rsid w:val="00FD17EB"/>
    <w:rsid w:val="00FD3C27"/>
    <w:rsid w:val="00FD4374"/>
    <w:rsid w:val="00FD4ADD"/>
    <w:rsid w:val="00FD7349"/>
    <w:rsid w:val="00FD7ABD"/>
    <w:rsid w:val="00FE17F8"/>
    <w:rsid w:val="00FE3BDF"/>
    <w:rsid w:val="00FE602D"/>
    <w:rsid w:val="00FF281A"/>
    <w:rsid w:val="00FF49B3"/>
    <w:rsid w:val="00FF53E8"/>
    <w:rsid w:val="00FF6F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envelope address"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4311"/>
    <w:pPr>
      <w:widowControl w:val="0"/>
    </w:pPr>
    <w:rPr>
      <w:snapToGrid w:val="0"/>
      <w:kern w:val="28"/>
      <w:sz w:val="22"/>
    </w:rPr>
  </w:style>
  <w:style w:type="paragraph" w:styleId="Heading1">
    <w:name w:val="heading 1"/>
    <w:basedOn w:val="Normal"/>
    <w:next w:val="ParaNum"/>
    <w:autoRedefine/>
    <w:qFormat/>
    <w:rsid w:val="000B4311"/>
    <w:pPr>
      <w:keepNext/>
      <w:numPr>
        <w:numId w:val="3"/>
      </w:numPr>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0B4311"/>
    <w:pPr>
      <w:keepNext/>
      <w:numPr>
        <w:ilvl w:val="1"/>
        <w:numId w:val="3"/>
      </w:numPr>
      <w:spacing w:after="120"/>
      <w:outlineLvl w:val="1"/>
    </w:pPr>
    <w:rPr>
      <w:b/>
    </w:rPr>
  </w:style>
  <w:style w:type="paragraph" w:styleId="Heading3">
    <w:name w:val="heading 3"/>
    <w:basedOn w:val="Normal"/>
    <w:next w:val="ParaNum"/>
    <w:qFormat/>
    <w:rsid w:val="000B4311"/>
    <w:pPr>
      <w:keepNext/>
      <w:numPr>
        <w:ilvl w:val="2"/>
        <w:numId w:val="3"/>
      </w:numPr>
      <w:spacing w:after="120"/>
      <w:outlineLvl w:val="2"/>
    </w:pPr>
    <w:rPr>
      <w:b/>
    </w:rPr>
  </w:style>
  <w:style w:type="paragraph" w:styleId="Heading4">
    <w:name w:val="heading 4"/>
    <w:basedOn w:val="Normal"/>
    <w:next w:val="ParaNum"/>
    <w:qFormat/>
    <w:rsid w:val="000B4311"/>
    <w:pPr>
      <w:keepNext/>
      <w:numPr>
        <w:ilvl w:val="3"/>
        <w:numId w:val="3"/>
      </w:numPr>
      <w:spacing w:after="120"/>
      <w:outlineLvl w:val="3"/>
    </w:pPr>
    <w:rPr>
      <w:b/>
    </w:rPr>
  </w:style>
  <w:style w:type="paragraph" w:styleId="Heading5">
    <w:name w:val="heading 5"/>
    <w:basedOn w:val="Normal"/>
    <w:next w:val="ParaNum"/>
    <w:qFormat/>
    <w:rsid w:val="000B4311"/>
    <w:pPr>
      <w:keepNext/>
      <w:numPr>
        <w:ilvl w:val="4"/>
        <w:numId w:val="3"/>
      </w:numPr>
      <w:suppressAutoHyphens/>
      <w:spacing w:after="120"/>
      <w:outlineLvl w:val="4"/>
    </w:pPr>
    <w:rPr>
      <w:b/>
    </w:rPr>
  </w:style>
  <w:style w:type="paragraph" w:styleId="Heading6">
    <w:name w:val="heading 6"/>
    <w:basedOn w:val="Normal"/>
    <w:next w:val="ParaNum"/>
    <w:qFormat/>
    <w:rsid w:val="000B4311"/>
    <w:pPr>
      <w:numPr>
        <w:ilvl w:val="5"/>
        <w:numId w:val="3"/>
      </w:numPr>
      <w:spacing w:after="120"/>
      <w:outlineLvl w:val="5"/>
    </w:pPr>
    <w:rPr>
      <w:b/>
    </w:rPr>
  </w:style>
  <w:style w:type="paragraph" w:styleId="Heading7">
    <w:name w:val="heading 7"/>
    <w:basedOn w:val="Normal"/>
    <w:next w:val="ParaNum"/>
    <w:qFormat/>
    <w:rsid w:val="000B4311"/>
    <w:pPr>
      <w:numPr>
        <w:ilvl w:val="6"/>
        <w:numId w:val="3"/>
      </w:numPr>
      <w:spacing w:after="120"/>
      <w:outlineLvl w:val="6"/>
    </w:pPr>
    <w:rPr>
      <w:b/>
    </w:rPr>
  </w:style>
  <w:style w:type="paragraph" w:styleId="Heading8">
    <w:name w:val="heading 8"/>
    <w:basedOn w:val="Normal"/>
    <w:next w:val="ParaNum"/>
    <w:qFormat/>
    <w:rsid w:val="000B4311"/>
    <w:pPr>
      <w:numPr>
        <w:ilvl w:val="7"/>
        <w:numId w:val="3"/>
      </w:numPr>
      <w:tabs>
        <w:tab w:val="left" w:pos="5760"/>
      </w:tabs>
      <w:spacing w:after="120"/>
      <w:outlineLvl w:val="7"/>
    </w:pPr>
    <w:rPr>
      <w:b/>
    </w:rPr>
  </w:style>
  <w:style w:type="paragraph" w:styleId="Heading9">
    <w:name w:val="heading 9"/>
    <w:basedOn w:val="Normal"/>
    <w:next w:val="ParaNum"/>
    <w:qFormat/>
    <w:rsid w:val="000B4311"/>
    <w:pPr>
      <w:numPr>
        <w:ilvl w:val="8"/>
        <w:numId w:val="3"/>
      </w:numPr>
      <w:tabs>
        <w:tab w:val="left" w:pos="6480"/>
      </w:tabs>
      <w:spacing w:after="1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1"/>
    <w:rsid w:val="000B4311"/>
    <w:pPr>
      <w:numPr>
        <w:numId w:val="2"/>
      </w:numPr>
      <w:tabs>
        <w:tab w:val="clear" w:pos="1080"/>
        <w:tab w:val="num" w:pos="1440"/>
      </w:tabs>
      <w:spacing w:after="120"/>
    </w:pPr>
  </w:style>
  <w:style w:type="paragraph" w:styleId="EndnoteText">
    <w:name w:val="endnote text"/>
    <w:basedOn w:val="Normal"/>
    <w:semiHidden/>
    <w:rsid w:val="000B4311"/>
    <w:rPr>
      <w:sz w:val="20"/>
    </w:rPr>
  </w:style>
  <w:style w:type="character" w:styleId="EndnoteReference">
    <w:name w:val="endnote reference"/>
    <w:semiHidden/>
    <w:rsid w:val="000B4311"/>
    <w:rPr>
      <w:vertAlign w:val="superscript"/>
    </w:rPr>
  </w:style>
  <w:style w:type="paragraph" w:styleId="FootnoteText">
    <w:name w:val="footnote text"/>
    <w:aliases w:val="Footnote Text Char1,Footnote Text Char Char,Footnote Text Char5 Char Char,Footnote Text Char Char Char Char,Footnote Text Char4 Char Char1 Char Char,Footnote Text Char2 Char Char2 Char2 Char Char,Footnote Text Char5 Char,Footnote Text Char"/>
    <w:link w:val="FootnoteTextChar2"/>
    <w:rsid w:val="000B4311"/>
    <w:pPr>
      <w:spacing w:after="120"/>
    </w:pPr>
  </w:style>
  <w:style w:type="character" w:styleId="FootnoteReference">
    <w:name w:val="footnote reference"/>
    <w:aliases w:val="Appel note de bas de p,Style 12,(NECG) Footnote Reference,Style 124,Style 13,fr,o,Style 3,FR,Style 17,Style 6,Footnote Reference/"/>
    <w:rsid w:val="000B4311"/>
    <w:rPr>
      <w:rFonts w:ascii="Times New Roman" w:hAnsi="Times New Roman"/>
      <w:dstrike w:val="0"/>
      <w:color w:val="auto"/>
      <w:sz w:val="20"/>
      <w:vertAlign w:val="superscript"/>
    </w:rPr>
  </w:style>
  <w:style w:type="paragraph" w:styleId="TOC1">
    <w:name w:val="toc 1"/>
    <w:basedOn w:val="Normal"/>
    <w:next w:val="Normal"/>
    <w:semiHidden/>
    <w:rsid w:val="000B4311"/>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0B4311"/>
    <w:pPr>
      <w:tabs>
        <w:tab w:val="left" w:pos="720"/>
        <w:tab w:val="right" w:leader="dot" w:pos="9360"/>
      </w:tabs>
      <w:suppressAutoHyphens/>
      <w:ind w:left="720" w:right="720" w:hanging="360"/>
    </w:pPr>
    <w:rPr>
      <w:noProof/>
    </w:rPr>
  </w:style>
  <w:style w:type="paragraph" w:styleId="TOC3">
    <w:name w:val="toc 3"/>
    <w:basedOn w:val="Normal"/>
    <w:next w:val="Normal"/>
    <w:semiHidden/>
    <w:rsid w:val="000B4311"/>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0B4311"/>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0B4311"/>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0B4311"/>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0B4311"/>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0B4311"/>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0B4311"/>
    <w:pPr>
      <w:tabs>
        <w:tab w:val="left" w:pos="3240"/>
        <w:tab w:val="right" w:leader="dot" w:pos="9360"/>
      </w:tabs>
      <w:suppressAutoHyphens/>
      <w:ind w:left="3240" w:hanging="360"/>
    </w:pPr>
    <w:rPr>
      <w:noProof/>
    </w:rPr>
  </w:style>
  <w:style w:type="paragraph" w:styleId="TOAHeading">
    <w:name w:val="toa heading"/>
    <w:basedOn w:val="Normal"/>
    <w:next w:val="Normal"/>
    <w:semiHidden/>
    <w:rsid w:val="000B4311"/>
    <w:pPr>
      <w:tabs>
        <w:tab w:val="right" w:pos="9360"/>
      </w:tabs>
      <w:suppressAutoHyphens/>
    </w:pPr>
  </w:style>
  <w:style w:type="character" w:customStyle="1" w:styleId="EquationCaption">
    <w:name w:val="_Equation Caption"/>
    <w:rsid w:val="000B4311"/>
  </w:style>
  <w:style w:type="paragraph" w:styleId="Header">
    <w:name w:val="header"/>
    <w:basedOn w:val="Normal"/>
    <w:autoRedefine/>
    <w:rsid w:val="000B4311"/>
    <w:pPr>
      <w:tabs>
        <w:tab w:val="center" w:pos="4680"/>
        <w:tab w:val="right" w:pos="9360"/>
      </w:tabs>
    </w:pPr>
    <w:rPr>
      <w:b/>
    </w:rPr>
  </w:style>
  <w:style w:type="paragraph" w:styleId="Footer">
    <w:name w:val="footer"/>
    <w:basedOn w:val="Normal"/>
    <w:rsid w:val="000B4311"/>
    <w:pPr>
      <w:tabs>
        <w:tab w:val="center" w:pos="4320"/>
        <w:tab w:val="right" w:pos="8640"/>
      </w:tabs>
    </w:pPr>
  </w:style>
  <w:style w:type="character" w:styleId="PageNumber">
    <w:name w:val="page number"/>
    <w:basedOn w:val="DefaultParagraphFont"/>
    <w:rsid w:val="000B4311"/>
  </w:style>
  <w:style w:type="paragraph" w:styleId="BlockText">
    <w:name w:val="Block Text"/>
    <w:basedOn w:val="Normal"/>
    <w:rsid w:val="000B4311"/>
    <w:pPr>
      <w:spacing w:after="240"/>
      <w:ind w:left="1440" w:right="1440"/>
    </w:pPr>
  </w:style>
  <w:style w:type="paragraph" w:customStyle="1" w:styleId="Paratitle">
    <w:name w:val="Para title"/>
    <w:basedOn w:val="Normal"/>
    <w:rsid w:val="000B4311"/>
    <w:pPr>
      <w:tabs>
        <w:tab w:val="center" w:pos="9270"/>
      </w:tabs>
      <w:spacing w:after="240"/>
    </w:pPr>
    <w:rPr>
      <w:spacing w:val="-2"/>
    </w:rPr>
  </w:style>
  <w:style w:type="paragraph" w:customStyle="1" w:styleId="Bullet">
    <w:name w:val="Bullet"/>
    <w:basedOn w:val="Normal"/>
    <w:rsid w:val="000B4311"/>
    <w:pPr>
      <w:tabs>
        <w:tab w:val="left" w:pos="2160"/>
      </w:tabs>
      <w:spacing w:after="220"/>
      <w:ind w:left="2160" w:hanging="720"/>
    </w:pPr>
  </w:style>
  <w:style w:type="paragraph" w:customStyle="1" w:styleId="TableFormat">
    <w:name w:val="TableFormat"/>
    <w:basedOn w:val="Bullet"/>
    <w:rsid w:val="000B4311"/>
    <w:pPr>
      <w:tabs>
        <w:tab w:val="clear" w:pos="2160"/>
        <w:tab w:val="left" w:pos="5040"/>
      </w:tabs>
      <w:ind w:left="5040" w:hanging="3600"/>
    </w:pPr>
  </w:style>
  <w:style w:type="paragraph" w:customStyle="1" w:styleId="TOCTitle">
    <w:name w:val="TOC Title"/>
    <w:basedOn w:val="Normal"/>
    <w:rsid w:val="000B4311"/>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B4311"/>
    <w:pPr>
      <w:jc w:val="center"/>
    </w:pPr>
    <w:rPr>
      <w:rFonts w:ascii="Times New Roman Bold" w:hAnsi="Times New Roman Bold"/>
      <w:b/>
      <w:bCs/>
      <w:caps/>
      <w:szCs w:val="22"/>
    </w:rPr>
  </w:style>
  <w:style w:type="character" w:styleId="Hyperlink">
    <w:name w:val="Hyperlink"/>
    <w:rsid w:val="000B4311"/>
    <w:rPr>
      <w:color w:val="0000FF"/>
      <w:u w:val="single"/>
    </w:rPr>
  </w:style>
  <w:style w:type="character" w:customStyle="1" w:styleId="FootnoteTextChar1Char1">
    <w:name w:val="Footnote Text Char1 Char1"/>
    <w:aliases w:val="Footnote Text Char Char Char1,Footnote Text Char5 Char Char Char1,Footnote Text Char Char Char Char Char1,Footnote Text Char4 Char Char1 Char Char Char1,Footnote Text Char2 Char Char2 Char2 Char Char Char1"/>
    <w:rsid w:val="000D41F3"/>
    <w:rPr>
      <w:noProof w:val="0"/>
      <w:lang w:val="en-US" w:eastAsia="en-US" w:bidi="ar-SA"/>
    </w:rPr>
  </w:style>
  <w:style w:type="character" w:customStyle="1" w:styleId="FootnoteTextChar2">
    <w:name w:val="Footnote Text Char2"/>
    <w:aliases w:val="Footnote Text Char1 Char,Footnote Text Char Char Char,Footnote Text Char5 Char Char Char,Footnote Text Char Char Char Char Char,Footnote Text Char4 Char Char1 Char Char Char,Footnote Text Char2 Char Char2 Char2 Char Char Char"/>
    <w:link w:val="FootnoteText"/>
    <w:locked/>
    <w:rsid w:val="000A229D"/>
  </w:style>
  <w:style w:type="character" w:customStyle="1" w:styleId="ParaNumChar1">
    <w:name w:val="ParaNum Char1"/>
    <w:link w:val="ParaNum"/>
    <w:locked/>
    <w:rsid w:val="00AA1C79"/>
    <w:rPr>
      <w:snapToGrid w:val="0"/>
      <w:kern w:val="28"/>
      <w:sz w:val="22"/>
    </w:rPr>
  </w:style>
  <w:style w:type="paragraph" w:styleId="BalloonText">
    <w:name w:val="Balloon Text"/>
    <w:basedOn w:val="Normal"/>
    <w:link w:val="BalloonTextChar"/>
    <w:rsid w:val="00CD1D74"/>
    <w:rPr>
      <w:rFonts w:ascii="Tahoma" w:hAnsi="Tahoma" w:cs="Tahoma"/>
      <w:sz w:val="16"/>
      <w:szCs w:val="16"/>
    </w:rPr>
  </w:style>
  <w:style w:type="character" w:customStyle="1" w:styleId="BalloonTextChar">
    <w:name w:val="Balloon Text Char"/>
    <w:basedOn w:val="DefaultParagraphFont"/>
    <w:link w:val="BalloonText"/>
    <w:rsid w:val="00CD1D74"/>
    <w:rPr>
      <w:rFonts w:ascii="Tahoma" w:hAnsi="Tahoma" w:cs="Tahoma"/>
      <w:snapToGrid w:val="0"/>
      <w:kern w:val="28"/>
      <w:sz w:val="16"/>
      <w:szCs w:val="16"/>
    </w:rPr>
  </w:style>
  <w:style w:type="character" w:styleId="CommentReference">
    <w:name w:val="annotation reference"/>
    <w:basedOn w:val="DefaultParagraphFont"/>
    <w:rsid w:val="00D34750"/>
    <w:rPr>
      <w:sz w:val="16"/>
      <w:szCs w:val="16"/>
    </w:rPr>
  </w:style>
  <w:style w:type="paragraph" w:styleId="CommentText">
    <w:name w:val="annotation text"/>
    <w:basedOn w:val="Normal"/>
    <w:link w:val="CommentTextChar"/>
    <w:rsid w:val="00D34750"/>
    <w:rPr>
      <w:sz w:val="20"/>
    </w:rPr>
  </w:style>
  <w:style w:type="character" w:customStyle="1" w:styleId="CommentTextChar">
    <w:name w:val="Comment Text Char"/>
    <w:basedOn w:val="DefaultParagraphFont"/>
    <w:link w:val="CommentText"/>
    <w:rsid w:val="00D34750"/>
    <w:rPr>
      <w:snapToGrid w:val="0"/>
      <w:kern w:val="28"/>
    </w:rPr>
  </w:style>
  <w:style w:type="paragraph" w:styleId="CommentSubject">
    <w:name w:val="annotation subject"/>
    <w:basedOn w:val="CommentText"/>
    <w:next w:val="CommentText"/>
    <w:link w:val="CommentSubjectChar"/>
    <w:rsid w:val="00D34750"/>
    <w:rPr>
      <w:b/>
      <w:bCs/>
    </w:rPr>
  </w:style>
  <w:style w:type="character" w:customStyle="1" w:styleId="CommentSubjectChar">
    <w:name w:val="Comment Subject Char"/>
    <w:basedOn w:val="CommentTextChar"/>
    <w:link w:val="CommentSubject"/>
    <w:rsid w:val="00D34750"/>
    <w:rPr>
      <w:b/>
      <w:bCs/>
      <w:snapToGrid w:val="0"/>
      <w:kern w:val="28"/>
    </w:rPr>
  </w:style>
  <w:style w:type="paragraph" w:styleId="Revision">
    <w:name w:val="Revision"/>
    <w:hidden/>
    <w:uiPriority w:val="99"/>
    <w:semiHidden/>
    <w:rsid w:val="00B43BDE"/>
    <w:rPr>
      <w:snapToGrid w:val="0"/>
      <w:kern w:val="28"/>
      <w:sz w:val="22"/>
    </w:rPr>
  </w:style>
  <w:style w:type="character" w:customStyle="1" w:styleId="Heading2Char">
    <w:name w:val="Heading 2 Char"/>
    <w:basedOn w:val="DefaultParagraphFont"/>
    <w:link w:val="Heading2"/>
    <w:rsid w:val="00AA1C79"/>
    <w:rPr>
      <w:b/>
      <w:snapToGrid w:val="0"/>
      <w:kern w:val="28"/>
      <w:sz w:val="22"/>
    </w:rPr>
  </w:style>
  <w:style w:type="character" w:customStyle="1" w:styleId="FootnoteReference1">
    <w:name w:val="Footnote Reference1"/>
    <w:rsid w:val="000A229D"/>
    <w:rPr>
      <w:rFonts w:ascii="Times New Roman" w:hAnsi="Times New Roman"/>
      <w:color w:val="000000"/>
      <w:sz w:val="20"/>
      <w:vertAlign w:val="superscript"/>
    </w:rPr>
  </w:style>
  <w:style w:type="paragraph" w:customStyle="1" w:styleId="Default">
    <w:name w:val="Default"/>
    <w:autoRedefine/>
    <w:rsid w:val="00527A82"/>
    <w:pPr>
      <w:autoSpaceDE w:val="0"/>
      <w:autoSpaceDN w:val="0"/>
      <w:adjustRightInd w:val="0"/>
    </w:pPr>
    <w:rPr>
      <w:rFonts w:eastAsia="Calibri"/>
      <w:color w:val="000000"/>
      <w:sz w:val="22"/>
      <w:szCs w:val="24"/>
    </w:rPr>
  </w:style>
  <w:style w:type="paragraph" w:styleId="EnvelopeAddress">
    <w:name w:val="envelope address"/>
    <w:basedOn w:val="Normal"/>
    <w:uiPriority w:val="99"/>
    <w:unhideWhenUsed/>
    <w:rsid w:val="005D332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ListParagraph">
    <w:name w:val="List Paragraph"/>
    <w:basedOn w:val="Normal"/>
    <w:uiPriority w:val="34"/>
    <w:qFormat/>
    <w:rsid w:val="00B557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envelope address"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4311"/>
    <w:pPr>
      <w:widowControl w:val="0"/>
    </w:pPr>
    <w:rPr>
      <w:snapToGrid w:val="0"/>
      <w:kern w:val="28"/>
      <w:sz w:val="22"/>
    </w:rPr>
  </w:style>
  <w:style w:type="paragraph" w:styleId="Heading1">
    <w:name w:val="heading 1"/>
    <w:basedOn w:val="Normal"/>
    <w:next w:val="ParaNum"/>
    <w:autoRedefine/>
    <w:qFormat/>
    <w:rsid w:val="000B4311"/>
    <w:pPr>
      <w:keepNext/>
      <w:numPr>
        <w:numId w:val="3"/>
      </w:numPr>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0B4311"/>
    <w:pPr>
      <w:keepNext/>
      <w:numPr>
        <w:ilvl w:val="1"/>
        <w:numId w:val="3"/>
      </w:numPr>
      <w:spacing w:after="120"/>
      <w:outlineLvl w:val="1"/>
    </w:pPr>
    <w:rPr>
      <w:b/>
    </w:rPr>
  </w:style>
  <w:style w:type="paragraph" w:styleId="Heading3">
    <w:name w:val="heading 3"/>
    <w:basedOn w:val="Normal"/>
    <w:next w:val="ParaNum"/>
    <w:qFormat/>
    <w:rsid w:val="000B4311"/>
    <w:pPr>
      <w:keepNext/>
      <w:numPr>
        <w:ilvl w:val="2"/>
        <w:numId w:val="3"/>
      </w:numPr>
      <w:spacing w:after="120"/>
      <w:outlineLvl w:val="2"/>
    </w:pPr>
    <w:rPr>
      <w:b/>
    </w:rPr>
  </w:style>
  <w:style w:type="paragraph" w:styleId="Heading4">
    <w:name w:val="heading 4"/>
    <w:basedOn w:val="Normal"/>
    <w:next w:val="ParaNum"/>
    <w:qFormat/>
    <w:rsid w:val="000B4311"/>
    <w:pPr>
      <w:keepNext/>
      <w:numPr>
        <w:ilvl w:val="3"/>
        <w:numId w:val="3"/>
      </w:numPr>
      <w:spacing w:after="120"/>
      <w:outlineLvl w:val="3"/>
    </w:pPr>
    <w:rPr>
      <w:b/>
    </w:rPr>
  </w:style>
  <w:style w:type="paragraph" w:styleId="Heading5">
    <w:name w:val="heading 5"/>
    <w:basedOn w:val="Normal"/>
    <w:next w:val="ParaNum"/>
    <w:qFormat/>
    <w:rsid w:val="000B4311"/>
    <w:pPr>
      <w:keepNext/>
      <w:numPr>
        <w:ilvl w:val="4"/>
        <w:numId w:val="3"/>
      </w:numPr>
      <w:suppressAutoHyphens/>
      <w:spacing w:after="120"/>
      <w:outlineLvl w:val="4"/>
    </w:pPr>
    <w:rPr>
      <w:b/>
    </w:rPr>
  </w:style>
  <w:style w:type="paragraph" w:styleId="Heading6">
    <w:name w:val="heading 6"/>
    <w:basedOn w:val="Normal"/>
    <w:next w:val="ParaNum"/>
    <w:qFormat/>
    <w:rsid w:val="000B4311"/>
    <w:pPr>
      <w:numPr>
        <w:ilvl w:val="5"/>
        <w:numId w:val="3"/>
      </w:numPr>
      <w:spacing w:after="120"/>
      <w:outlineLvl w:val="5"/>
    </w:pPr>
    <w:rPr>
      <w:b/>
    </w:rPr>
  </w:style>
  <w:style w:type="paragraph" w:styleId="Heading7">
    <w:name w:val="heading 7"/>
    <w:basedOn w:val="Normal"/>
    <w:next w:val="ParaNum"/>
    <w:qFormat/>
    <w:rsid w:val="000B4311"/>
    <w:pPr>
      <w:numPr>
        <w:ilvl w:val="6"/>
        <w:numId w:val="3"/>
      </w:numPr>
      <w:spacing w:after="120"/>
      <w:outlineLvl w:val="6"/>
    </w:pPr>
    <w:rPr>
      <w:b/>
    </w:rPr>
  </w:style>
  <w:style w:type="paragraph" w:styleId="Heading8">
    <w:name w:val="heading 8"/>
    <w:basedOn w:val="Normal"/>
    <w:next w:val="ParaNum"/>
    <w:qFormat/>
    <w:rsid w:val="000B4311"/>
    <w:pPr>
      <w:numPr>
        <w:ilvl w:val="7"/>
        <w:numId w:val="3"/>
      </w:numPr>
      <w:tabs>
        <w:tab w:val="left" w:pos="5760"/>
      </w:tabs>
      <w:spacing w:after="120"/>
      <w:outlineLvl w:val="7"/>
    </w:pPr>
    <w:rPr>
      <w:b/>
    </w:rPr>
  </w:style>
  <w:style w:type="paragraph" w:styleId="Heading9">
    <w:name w:val="heading 9"/>
    <w:basedOn w:val="Normal"/>
    <w:next w:val="ParaNum"/>
    <w:qFormat/>
    <w:rsid w:val="000B4311"/>
    <w:pPr>
      <w:numPr>
        <w:ilvl w:val="8"/>
        <w:numId w:val="3"/>
      </w:numPr>
      <w:tabs>
        <w:tab w:val="left" w:pos="6480"/>
      </w:tabs>
      <w:spacing w:after="1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1"/>
    <w:rsid w:val="000B4311"/>
    <w:pPr>
      <w:numPr>
        <w:numId w:val="2"/>
      </w:numPr>
      <w:tabs>
        <w:tab w:val="clear" w:pos="1080"/>
        <w:tab w:val="num" w:pos="1440"/>
      </w:tabs>
      <w:spacing w:after="120"/>
    </w:pPr>
  </w:style>
  <w:style w:type="paragraph" w:styleId="EndnoteText">
    <w:name w:val="endnote text"/>
    <w:basedOn w:val="Normal"/>
    <w:semiHidden/>
    <w:rsid w:val="000B4311"/>
    <w:rPr>
      <w:sz w:val="20"/>
    </w:rPr>
  </w:style>
  <w:style w:type="character" w:styleId="EndnoteReference">
    <w:name w:val="endnote reference"/>
    <w:semiHidden/>
    <w:rsid w:val="000B4311"/>
    <w:rPr>
      <w:vertAlign w:val="superscript"/>
    </w:rPr>
  </w:style>
  <w:style w:type="paragraph" w:styleId="FootnoteText">
    <w:name w:val="footnote text"/>
    <w:aliases w:val="Footnote Text Char1,Footnote Text Char Char,Footnote Text Char5 Char Char,Footnote Text Char Char Char Char,Footnote Text Char4 Char Char1 Char Char,Footnote Text Char2 Char Char2 Char2 Char Char,Footnote Text Char5 Char,Footnote Text Char"/>
    <w:link w:val="FootnoteTextChar2"/>
    <w:rsid w:val="000B4311"/>
    <w:pPr>
      <w:spacing w:after="120"/>
    </w:pPr>
  </w:style>
  <w:style w:type="character" w:styleId="FootnoteReference">
    <w:name w:val="footnote reference"/>
    <w:aliases w:val="Appel note de bas de p,Style 12,(NECG) Footnote Reference,Style 124,Style 13,fr,o,Style 3,FR,Style 17,Style 6,Footnote Reference/"/>
    <w:rsid w:val="000B4311"/>
    <w:rPr>
      <w:rFonts w:ascii="Times New Roman" w:hAnsi="Times New Roman"/>
      <w:dstrike w:val="0"/>
      <w:color w:val="auto"/>
      <w:sz w:val="20"/>
      <w:vertAlign w:val="superscript"/>
    </w:rPr>
  </w:style>
  <w:style w:type="paragraph" w:styleId="TOC1">
    <w:name w:val="toc 1"/>
    <w:basedOn w:val="Normal"/>
    <w:next w:val="Normal"/>
    <w:semiHidden/>
    <w:rsid w:val="000B4311"/>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0B4311"/>
    <w:pPr>
      <w:tabs>
        <w:tab w:val="left" w:pos="720"/>
        <w:tab w:val="right" w:leader="dot" w:pos="9360"/>
      </w:tabs>
      <w:suppressAutoHyphens/>
      <w:ind w:left="720" w:right="720" w:hanging="360"/>
    </w:pPr>
    <w:rPr>
      <w:noProof/>
    </w:rPr>
  </w:style>
  <w:style w:type="paragraph" w:styleId="TOC3">
    <w:name w:val="toc 3"/>
    <w:basedOn w:val="Normal"/>
    <w:next w:val="Normal"/>
    <w:semiHidden/>
    <w:rsid w:val="000B4311"/>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0B4311"/>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0B4311"/>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0B4311"/>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0B4311"/>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0B4311"/>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0B4311"/>
    <w:pPr>
      <w:tabs>
        <w:tab w:val="left" w:pos="3240"/>
        <w:tab w:val="right" w:leader="dot" w:pos="9360"/>
      </w:tabs>
      <w:suppressAutoHyphens/>
      <w:ind w:left="3240" w:hanging="360"/>
    </w:pPr>
    <w:rPr>
      <w:noProof/>
    </w:rPr>
  </w:style>
  <w:style w:type="paragraph" w:styleId="TOAHeading">
    <w:name w:val="toa heading"/>
    <w:basedOn w:val="Normal"/>
    <w:next w:val="Normal"/>
    <w:semiHidden/>
    <w:rsid w:val="000B4311"/>
    <w:pPr>
      <w:tabs>
        <w:tab w:val="right" w:pos="9360"/>
      </w:tabs>
      <w:suppressAutoHyphens/>
    </w:pPr>
  </w:style>
  <w:style w:type="character" w:customStyle="1" w:styleId="EquationCaption">
    <w:name w:val="_Equation Caption"/>
    <w:rsid w:val="000B4311"/>
  </w:style>
  <w:style w:type="paragraph" w:styleId="Header">
    <w:name w:val="header"/>
    <w:basedOn w:val="Normal"/>
    <w:autoRedefine/>
    <w:rsid w:val="000B4311"/>
    <w:pPr>
      <w:tabs>
        <w:tab w:val="center" w:pos="4680"/>
        <w:tab w:val="right" w:pos="9360"/>
      </w:tabs>
    </w:pPr>
    <w:rPr>
      <w:b/>
    </w:rPr>
  </w:style>
  <w:style w:type="paragraph" w:styleId="Footer">
    <w:name w:val="footer"/>
    <w:basedOn w:val="Normal"/>
    <w:rsid w:val="000B4311"/>
    <w:pPr>
      <w:tabs>
        <w:tab w:val="center" w:pos="4320"/>
        <w:tab w:val="right" w:pos="8640"/>
      </w:tabs>
    </w:pPr>
  </w:style>
  <w:style w:type="character" w:styleId="PageNumber">
    <w:name w:val="page number"/>
    <w:basedOn w:val="DefaultParagraphFont"/>
    <w:rsid w:val="000B4311"/>
  </w:style>
  <w:style w:type="paragraph" w:styleId="BlockText">
    <w:name w:val="Block Text"/>
    <w:basedOn w:val="Normal"/>
    <w:rsid w:val="000B4311"/>
    <w:pPr>
      <w:spacing w:after="240"/>
      <w:ind w:left="1440" w:right="1440"/>
    </w:pPr>
  </w:style>
  <w:style w:type="paragraph" w:customStyle="1" w:styleId="Paratitle">
    <w:name w:val="Para title"/>
    <w:basedOn w:val="Normal"/>
    <w:rsid w:val="000B4311"/>
    <w:pPr>
      <w:tabs>
        <w:tab w:val="center" w:pos="9270"/>
      </w:tabs>
      <w:spacing w:after="240"/>
    </w:pPr>
    <w:rPr>
      <w:spacing w:val="-2"/>
    </w:rPr>
  </w:style>
  <w:style w:type="paragraph" w:customStyle="1" w:styleId="Bullet">
    <w:name w:val="Bullet"/>
    <w:basedOn w:val="Normal"/>
    <w:rsid w:val="000B4311"/>
    <w:pPr>
      <w:tabs>
        <w:tab w:val="left" w:pos="2160"/>
      </w:tabs>
      <w:spacing w:after="220"/>
      <w:ind w:left="2160" w:hanging="720"/>
    </w:pPr>
  </w:style>
  <w:style w:type="paragraph" w:customStyle="1" w:styleId="TableFormat">
    <w:name w:val="TableFormat"/>
    <w:basedOn w:val="Bullet"/>
    <w:rsid w:val="000B4311"/>
    <w:pPr>
      <w:tabs>
        <w:tab w:val="clear" w:pos="2160"/>
        <w:tab w:val="left" w:pos="5040"/>
      </w:tabs>
      <w:ind w:left="5040" w:hanging="3600"/>
    </w:pPr>
  </w:style>
  <w:style w:type="paragraph" w:customStyle="1" w:styleId="TOCTitle">
    <w:name w:val="TOC Title"/>
    <w:basedOn w:val="Normal"/>
    <w:rsid w:val="000B4311"/>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B4311"/>
    <w:pPr>
      <w:jc w:val="center"/>
    </w:pPr>
    <w:rPr>
      <w:rFonts w:ascii="Times New Roman Bold" w:hAnsi="Times New Roman Bold"/>
      <w:b/>
      <w:bCs/>
      <w:caps/>
      <w:szCs w:val="22"/>
    </w:rPr>
  </w:style>
  <w:style w:type="character" w:styleId="Hyperlink">
    <w:name w:val="Hyperlink"/>
    <w:rsid w:val="000B4311"/>
    <w:rPr>
      <w:color w:val="0000FF"/>
      <w:u w:val="single"/>
    </w:rPr>
  </w:style>
  <w:style w:type="character" w:customStyle="1" w:styleId="FootnoteTextChar1Char1">
    <w:name w:val="Footnote Text Char1 Char1"/>
    <w:aliases w:val="Footnote Text Char Char Char1,Footnote Text Char5 Char Char Char1,Footnote Text Char Char Char Char Char1,Footnote Text Char4 Char Char1 Char Char Char1,Footnote Text Char2 Char Char2 Char2 Char Char Char1"/>
    <w:rsid w:val="000D41F3"/>
    <w:rPr>
      <w:noProof w:val="0"/>
      <w:lang w:val="en-US" w:eastAsia="en-US" w:bidi="ar-SA"/>
    </w:rPr>
  </w:style>
  <w:style w:type="character" w:customStyle="1" w:styleId="FootnoteTextChar2">
    <w:name w:val="Footnote Text Char2"/>
    <w:aliases w:val="Footnote Text Char1 Char,Footnote Text Char Char Char,Footnote Text Char5 Char Char Char,Footnote Text Char Char Char Char Char,Footnote Text Char4 Char Char1 Char Char Char,Footnote Text Char2 Char Char2 Char2 Char Char Char"/>
    <w:link w:val="FootnoteText"/>
    <w:locked/>
    <w:rsid w:val="000A229D"/>
  </w:style>
  <w:style w:type="character" w:customStyle="1" w:styleId="ParaNumChar1">
    <w:name w:val="ParaNum Char1"/>
    <w:link w:val="ParaNum"/>
    <w:locked/>
    <w:rsid w:val="00AA1C79"/>
    <w:rPr>
      <w:snapToGrid w:val="0"/>
      <w:kern w:val="28"/>
      <w:sz w:val="22"/>
    </w:rPr>
  </w:style>
  <w:style w:type="paragraph" w:styleId="BalloonText">
    <w:name w:val="Balloon Text"/>
    <w:basedOn w:val="Normal"/>
    <w:link w:val="BalloonTextChar"/>
    <w:rsid w:val="00CD1D74"/>
    <w:rPr>
      <w:rFonts w:ascii="Tahoma" w:hAnsi="Tahoma" w:cs="Tahoma"/>
      <w:sz w:val="16"/>
      <w:szCs w:val="16"/>
    </w:rPr>
  </w:style>
  <w:style w:type="character" w:customStyle="1" w:styleId="BalloonTextChar">
    <w:name w:val="Balloon Text Char"/>
    <w:basedOn w:val="DefaultParagraphFont"/>
    <w:link w:val="BalloonText"/>
    <w:rsid w:val="00CD1D74"/>
    <w:rPr>
      <w:rFonts w:ascii="Tahoma" w:hAnsi="Tahoma" w:cs="Tahoma"/>
      <w:snapToGrid w:val="0"/>
      <w:kern w:val="28"/>
      <w:sz w:val="16"/>
      <w:szCs w:val="16"/>
    </w:rPr>
  </w:style>
  <w:style w:type="character" w:styleId="CommentReference">
    <w:name w:val="annotation reference"/>
    <w:basedOn w:val="DefaultParagraphFont"/>
    <w:rsid w:val="00D34750"/>
    <w:rPr>
      <w:sz w:val="16"/>
      <w:szCs w:val="16"/>
    </w:rPr>
  </w:style>
  <w:style w:type="paragraph" w:styleId="CommentText">
    <w:name w:val="annotation text"/>
    <w:basedOn w:val="Normal"/>
    <w:link w:val="CommentTextChar"/>
    <w:rsid w:val="00D34750"/>
    <w:rPr>
      <w:sz w:val="20"/>
    </w:rPr>
  </w:style>
  <w:style w:type="character" w:customStyle="1" w:styleId="CommentTextChar">
    <w:name w:val="Comment Text Char"/>
    <w:basedOn w:val="DefaultParagraphFont"/>
    <w:link w:val="CommentText"/>
    <w:rsid w:val="00D34750"/>
    <w:rPr>
      <w:snapToGrid w:val="0"/>
      <w:kern w:val="28"/>
    </w:rPr>
  </w:style>
  <w:style w:type="paragraph" w:styleId="CommentSubject">
    <w:name w:val="annotation subject"/>
    <w:basedOn w:val="CommentText"/>
    <w:next w:val="CommentText"/>
    <w:link w:val="CommentSubjectChar"/>
    <w:rsid w:val="00D34750"/>
    <w:rPr>
      <w:b/>
      <w:bCs/>
    </w:rPr>
  </w:style>
  <w:style w:type="character" w:customStyle="1" w:styleId="CommentSubjectChar">
    <w:name w:val="Comment Subject Char"/>
    <w:basedOn w:val="CommentTextChar"/>
    <w:link w:val="CommentSubject"/>
    <w:rsid w:val="00D34750"/>
    <w:rPr>
      <w:b/>
      <w:bCs/>
      <w:snapToGrid w:val="0"/>
      <w:kern w:val="28"/>
    </w:rPr>
  </w:style>
  <w:style w:type="paragraph" w:styleId="Revision">
    <w:name w:val="Revision"/>
    <w:hidden/>
    <w:uiPriority w:val="99"/>
    <w:semiHidden/>
    <w:rsid w:val="00B43BDE"/>
    <w:rPr>
      <w:snapToGrid w:val="0"/>
      <w:kern w:val="28"/>
      <w:sz w:val="22"/>
    </w:rPr>
  </w:style>
  <w:style w:type="character" w:customStyle="1" w:styleId="Heading2Char">
    <w:name w:val="Heading 2 Char"/>
    <w:basedOn w:val="DefaultParagraphFont"/>
    <w:link w:val="Heading2"/>
    <w:rsid w:val="00AA1C79"/>
    <w:rPr>
      <w:b/>
      <w:snapToGrid w:val="0"/>
      <w:kern w:val="28"/>
      <w:sz w:val="22"/>
    </w:rPr>
  </w:style>
  <w:style w:type="character" w:customStyle="1" w:styleId="FootnoteReference1">
    <w:name w:val="Footnote Reference1"/>
    <w:rsid w:val="000A229D"/>
    <w:rPr>
      <w:rFonts w:ascii="Times New Roman" w:hAnsi="Times New Roman"/>
      <w:color w:val="000000"/>
      <w:sz w:val="20"/>
      <w:vertAlign w:val="superscript"/>
    </w:rPr>
  </w:style>
  <w:style w:type="paragraph" w:customStyle="1" w:styleId="Default">
    <w:name w:val="Default"/>
    <w:autoRedefine/>
    <w:rsid w:val="00527A82"/>
    <w:pPr>
      <w:autoSpaceDE w:val="0"/>
      <w:autoSpaceDN w:val="0"/>
      <w:adjustRightInd w:val="0"/>
    </w:pPr>
    <w:rPr>
      <w:rFonts w:eastAsia="Calibri"/>
      <w:color w:val="000000"/>
      <w:sz w:val="22"/>
      <w:szCs w:val="24"/>
    </w:rPr>
  </w:style>
  <w:style w:type="paragraph" w:styleId="EnvelopeAddress">
    <w:name w:val="envelope address"/>
    <w:basedOn w:val="Normal"/>
    <w:uiPriority w:val="99"/>
    <w:unhideWhenUsed/>
    <w:rsid w:val="005D332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ListParagraph">
    <w:name w:val="List Paragraph"/>
    <w:basedOn w:val="Normal"/>
    <w:uiPriority w:val="34"/>
    <w:qFormat/>
    <w:rsid w:val="00B557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127966">
      <w:bodyDiv w:val="1"/>
      <w:marLeft w:val="0"/>
      <w:marRight w:val="0"/>
      <w:marTop w:val="0"/>
      <w:marBottom w:val="0"/>
      <w:divBdr>
        <w:top w:val="none" w:sz="0" w:space="0" w:color="auto"/>
        <w:left w:val="none" w:sz="0" w:space="0" w:color="auto"/>
        <w:bottom w:val="none" w:sz="0" w:space="0" w:color="auto"/>
        <w:right w:val="none" w:sz="0" w:space="0" w:color="auto"/>
      </w:divBdr>
    </w:div>
    <w:div w:id="195108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obert.Aldrich\AppData\Roaming\Microsoft\Windows\Libraries\My%20Documents\Orders%20TOC%20by%20Paragrap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TOC by Paragraph</Template>
  <TotalTime>0</TotalTime>
  <Pages>2</Pages>
  <Words>430</Words>
  <Characters>2384</Characters>
  <Application>Microsoft Office Word</Application>
  <DocSecurity>0</DocSecurity>
  <Lines>78</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2793</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dcterms:created xsi:type="dcterms:W3CDTF">2014-11-21T21:00:00Z</dcterms:created>
  <dcterms:modified xsi:type="dcterms:W3CDTF">2014-11-21T21:00:00Z</dcterms:modified>
  <cp:category> </cp:category>
  <cp:contentStatus> </cp:contentStatus>
</cp:coreProperties>
</file>