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1C391C" w14:paraId="190B4165" w14:textId="51B91FC9">
      <w:pPr>
        <w:jc w:val="right"/>
        <w:rPr>
          <w:b/>
          <w:sz w:val="24"/>
        </w:rPr>
      </w:pPr>
      <w:r>
        <w:rPr>
          <w:b/>
          <w:sz w:val="24"/>
        </w:rPr>
        <w:t>DA 2</w:t>
      </w:r>
      <w:r w:rsidR="00B778BD">
        <w:rPr>
          <w:b/>
          <w:sz w:val="24"/>
        </w:rPr>
        <w:t>3</w:t>
      </w:r>
      <w:r>
        <w:rPr>
          <w:b/>
          <w:sz w:val="24"/>
        </w:rPr>
        <w:t>-</w:t>
      </w:r>
      <w:r w:rsidR="00412DC7">
        <w:rPr>
          <w:b/>
          <w:sz w:val="24"/>
        </w:rPr>
        <w:t>91</w:t>
      </w:r>
    </w:p>
    <w:p w:rsidR="001C391C" w14:paraId="5FD870C5" w14:textId="1773503B">
      <w:pPr>
        <w:spacing w:before="60"/>
        <w:jc w:val="right"/>
        <w:rPr>
          <w:b/>
          <w:sz w:val="24"/>
        </w:rPr>
      </w:pPr>
      <w:r>
        <w:rPr>
          <w:b/>
          <w:sz w:val="24"/>
        </w:rPr>
        <w:t>Released</w:t>
      </w:r>
      <w:r w:rsidRPr="00412DC7" w:rsidR="00876A67">
        <w:rPr>
          <w:b/>
          <w:sz w:val="24"/>
        </w:rPr>
        <w:t xml:space="preserve">:  </w:t>
      </w:r>
      <w:r w:rsidRPr="00412DC7" w:rsidR="00412DC7">
        <w:rPr>
          <w:b/>
          <w:sz w:val="24"/>
        </w:rPr>
        <w:t>February 1, 2023</w:t>
      </w:r>
    </w:p>
    <w:p w:rsidR="001C391C" w14:paraId="0D6B19F0" w14:textId="77777777">
      <w:pPr>
        <w:jc w:val="right"/>
        <w:rPr>
          <w:sz w:val="24"/>
        </w:rPr>
      </w:pPr>
    </w:p>
    <w:p w:rsidR="00AE559E" w14:paraId="097BD9C1" w14:textId="42364800">
      <w:pPr>
        <w:spacing w:after="240"/>
        <w:jc w:val="center"/>
        <w:rPr>
          <w:rFonts w:ascii="Times New Roman Bold" w:hAnsi="Times New Roman Bold"/>
          <w:b/>
          <w:caps/>
          <w:sz w:val="24"/>
        </w:rPr>
      </w:pPr>
      <w:bookmarkStart w:id="0" w:name="_Hlk126134756"/>
      <w:r>
        <w:rPr>
          <w:rFonts w:ascii="Times New Roman Bold" w:hAnsi="Times New Roman Bold"/>
          <w:b/>
          <w:caps/>
          <w:sz w:val="24"/>
        </w:rPr>
        <w:t>Comment dates set for p</w:t>
      </w:r>
      <w:r w:rsidR="00A44B13">
        <w:rPr>
          <w:rFonts w:ascii="Times New Roman Bold" w:hAnsi="Times New Roman Bold"/>
          <w:b/>
          <w:caps/>
          <w:sz w:val="24"/>
        </w:rPr>
        <w:t xml:space="preserve">etition for partial reconsideration of </w:t>
      </w:r>
      <w:r w:rsidR="005B035B">
        <w:rPr>
          <w:rFonts w:ascii="Times New Roman Bold" w:hAnsi="Times New Roman Bold"/>
          <w:b/>
          <w:caps/>
          <w:sz w:val="24"/>
        </w:rPr>
        <w:t xml:space="preserve">report and order on </w:t>
      </w:r>
      <w:r w:rsidR="00A44B13">
        <w:rPr>
          <w:rFonts w:ascii="Times New Roman Bold" w:hAnsi="Times New Roman Bold"/>
          <w:b/>
          <w:caps/>
          <w:sz w:val="24"/>
        </w:rPr>
        <w:t xml:space="preserve">trs </w:t>
      </w:r>
      <w:r w:rsidR="005B035B">
        <w:rPr>
          <w:rFonts w:ascii="Times New Roman Bold" w:hAnsi="Times New Roman Bold"/>
          <w:b/>
          <w:caps/>
          <w:sz w:val="24"/>
        </w:rPr>
        <w:t xml:space="preserve">user </w:t>
      </w:r>
      <w:r w:rsidR="00A44B13">
        <w:rPr>
          <w:rFonts w:ascii="Times New Roman Bold" w:hAnsi="Times New Roman Bold"/>
          <w:b/>
          <w:caps/>
          <w:sz w:val="24"/>
        </w:rPr>
        <w:t>registration</w:t>
      </w:r>
    </w:p>
    <w:p w:rsidR="001C391C" w:rsidP="00AE559E" w14:paraId="6A8EC5FF" w14:textId="460CE912">
      <w:pPr>
        <w:jc w:val="center"/>
      </w:pPr>
      <w:bookmarkStart w:id="1" w:name="TOChere"/>
      <w:bookmarkEnd w:id="0"/>
      <w:r>
        <w:rPr>
          <w:b/>
          <w:sz w:val="24"/>
        </w:rPr>
        <w:t>CG Docket Nos. 03-123</w:t>
      </w:r>
      <w:r w:rsidR="006948CC">
        <w:rPr>
          <w:b/>
          <w:sz w:val="24"/>
        </w:rPr>
        <w:t>, 10-5</w:t>
      </w:r>
      <w:r w:rsidR="003B118A">
        <w:rPr>
          <w:b/>
          <w:sz w:val="24"/>
        </w:rPr>
        <w:t>1, and 13-24</w:t>
      </w:r>
    </w:p>
    <w:p w:rsidR="001C391C" w:rsidRPr="004244F8" w14:paraId="024EA4B4" w14:textId="77777777">
      <w:pPr>
        <w:rPr>
          <w:b/>
          <w:bCs/>
        </w:rPr>
      </w:pPr>
    </w:p>
    <w:bookmarkEnd w:id="1"/>
    <w:p w:rsidR="00AE559E" w:rsidRPr="004244F8" w14:paraId="6C61BA33" w14:textId="754B6D15">
      <w:pPr>
        <w:rPr>
          <w:b/>
          <w:bCs/>
        </w:rPr>
      </w:pPr>
      <w:r>
        <w:rPr>
          <w:b/>
          <w:bCs/>
        </w:rPr>
        <w:t xml:space="preserve">Opposition </w:t>
      </w:r>
      <w:r w:rsidR="00FD3462">
        <w:rPr>
          <w:b/>
          <w:bCs/>
        </w:rPr>
        <w:t>D</w:t>
      </w:r>
      <w:r w:rsidRPr="004244F8">
        <w:rPr>
          <w:b/>
          <w:bCs/>
        </w:rPr>
        <w:t>ue</w:t>
      </w:r>
      <w:r w:rsidR="00FD3462">
        <w:rPr>
          <w:b/>
          <w:bCs/>
        </w:rPr>
        <w:t xml:space="preserve"> Date</w:t>
      </w:r>
      <w:r w:rsidRPr="004244F8">
        <w:rPr>
          <w:b/>
          <w:bCs/>
        </w:rPr>
        <w:t>:</w:t>
      </w:r>
      <w:r w:rsidRPr="004244F8" w:rsidR="00695A17">
        <w:rPr>
          <w:b/>
          <w:bCs/>
        </w:rPr>
        <w:t xml:space="preserve"> </w:t>
      </w:r>
      <w:r w:rsidR="005D21E0">
        <w:rPr>
          <w:b/>
          <w:bCs/>
        </w:rPr>
        <w:t xml:space="preserve"> February 15, 2023</w:t>
      </w:r>
    </w:p>
    <w:p w:rsidR="00AE559E" w:rsidRPr="004244F8" w14:paraId="5FD5FB8F" w14:textId="5DD9B443">
      <w:pPr>
        <w:rPr>
          <w:b/>
          <w:bCs/>
        </w:rPr>
      </w:pPr>
      <w:r w:rsidRPr="004244F8">
        <w:rPr>
          <w:b/>
          <w:bCs/>
        </w:rPr>
        <w:t xml:space="preserve">Reply </w:t>
      </w:r>
      <w:r w:rsidR="00FD3462">
        <w:rPr>
          <w:b/>
          <w:bCs/>
        </w:rPr>
        <w:t>D</w:t>
      </w:r>
      <w:r w:rsidRPr="004244F8">
        <w:rPr>
          <w:b/>
          <w:bCs/>
        </w:rPr>
        <w:t>ue</w:t>
      </w:r>
      <w:r w:rsidR="00FD3462">
        <w:rPr>
          <w:b/>
          <w:bCs/>
        </w:rPr>
        <w:t xml:space="preserve"> Date</w:t>
      </w:r>
      <w:r w:rsidRPr="004244F8">
        <w:rPr>
          <w:b/>
          <w:bCs/>
        </w:rPr>
        <w:t>:</w:t>
      </w:r>
      <w:r w:rsidRPr="004244F8" w:rsidR="00695A17">
        <w:rPr>
          <w:b/>
          <w:bCs/>
        </w:rPr>
        <w:t xml:space="preserve"> </w:t>
      </w:r>
      <w:r w:rsidR="005D21E0">
        <w:rPr>
          <w:b/>
          <w:bCs/>
        </w:rPr>
        <w:t xml:space="preserve"> February 27, 2023</w:t>
      </w:r>
    </w:p>
    <w:p w:rsidR="00AE559E" w14:paraId="45C23B8A" w14:textId="77777777"/>
    <w:p w:rsidR="001B5E1E" w:rsidRPr="005B035B" w14:paraId="04B5C19D" w14:textId="5E5A6E59">
      <w:pPr>
        <w:rPr>
          <w:szCs w:val="22"/>
        </w:rPr>
      </w:pPr>
      <w:r>
        <w:tab/>
      </w:r>
      <w:r w:rsidR="00D818F8">
        <w:t xml:space="preserve">On </w:t>
      </w:r>
      <w:r w:rsidR="00103EA0">
        <w:t>June 30,</w:t>
      </w:r>
      <w:r w:rsidR="00D818F8">
        <w:t xml:space="preserve"> 202</w:t>
      </w:r>
      <w:r w:rsidR="00103EA0">
        <w:t>2</w:t>
      </w:r>
      <w:r w:rsidR="00D818F8">
        <w:t xml:space="preserve">, the Federal Communications Commission (Commission) released the </w:t>
      </w:r>
      <w:r w:rsidR="00103EA0">
        <w:rPr>
          <w:i/>
          <w:iCs/>
        </w:rPr>
        <w:t>Registratio</w:t>
      </w:r>
      <w:r w:rsidR="007672C5">
        <w:rPr>
          <w:i/>
          <w:iCs/>
        </w:rPr>
        <w:t xml:space="preserve">n Grace Period Order, </w:t>
      </w:r>
      <w:r w:rsidR="00D818F8">
        <w:t xml:space="preserve">in which the Commission </w:t>
      </w:r>
      <w:r w:rsidR="00F91CCB">
        <w:rPr>
          <w:szCs w:val="22"/>
        </w:rPr>
        <w:t xml:space="preserve">amended its rules </w:t>
      </w:r>
      <w:r w:rsidR="00F91CCB">
        <w:t>for Video Relay Service (VRS) and Internet Protocol Captioned Telephone Service (IP CTS) to allow consumers who are registering for service for the first time, or changing their service provider, to begin using the service without delay, pending completion of the user registration process.</w:t>
      </w:r>
      <w:r>
        <w:rPr>
          <w:rStyle w:val="FootnoteReference"/>
        </w:rPr>
        <w:footnoteReference w:id="3"/>
      </w:r>
      <w:r w:rsidR="005B035B">
        <w:rPr>
          <w:szCs w:val="22"/>
        </w:rPr>
        <w:t xml:space="preserve">  </w:t>
      </w:r>
      <w:r w:rsidR="005B7BBE">
        <w:rPr>
          <w:szCs w:val="22"/>
        </w:rPr>
        <w:t xml:space="preserve">Sorenson Communications, LLC, filed a Petition for Partial Reconsideration of the </w:t>
      </w:r>
      <w:r w:rsidR="005B7BBE">
        <w:rPr>
          <w:i/>
          <w:iCs/>
          <w:szCs w:val="22"/>
        </w:rPr>
        <w:t xml:space="preserve">Registration Grace Period </w:t>
      </w:r>
      <w:r>
        <w:rPr>
          <w:i/>
          <w:iCs/>
          <w:szCs w:val="22"/>
        </w:rPr>
        <w:t>Order</w:t>
      </w:r>
      <w:r w:rsidRPr="005B035B">
        <w:rPr>
          <w:szCs w:val="22"/>
        </w:rPr>
        <w:t>.</w:t>
      </w:r>
      <w:r>
        <w:rPr>
          <w:rStyle w:val="FootnoteReference"/>
          <w:szCs w:val="22"/>
        </w:rPr>
        <w:footnoteReference w:id="4"/>
      </w:r>
      <w:r>
        <w:rPr>
          <w:szCs w:val="22"/>
        </w:rPr>
        <w:t xml:space="preserve">  </w:t>
      </w:r>
      <w:r w:rsidR="00D818F8">
        <w:t>Opposition</w:t>
      </w:r>
      <w:r w:rsidR="002C3BCF">
        <w:t>s</w:t>
      </w:r>
      <w:r w:rsidR="00D818F8">
        <w:t xml:space="preserve"> to the petition are due 15 days after publication in the Federal Register, and replies are due 10 days after the date when </w:t>
      </w:r>
      <w:r w:rsidR="005B035B">
        <w:t xml:space="preserve">oppositions </w:t>
      </w:r>
      <w:r w:rsidR="00D818F8">
        <w:t>are due.</w:t>
      </w:r>
      <w:r>
        <w:rPr>
          <w:rStyle w:val="FootnoteReference"/>
        </w:rPr>
        <w:footnoteReference w:id="5"/>
      </w:r>
    </w:p>
    <w:p w:rsidR="001B5E1E" w14:paraId="3AD49A38" w14:textId="77777777"/>
    <w:p w:rsidR="00AE559E" w14:paraId="62831C23" w14:textId="236271B3">
      <w:r>
        <w:tab/>
      </w:r>
      <w:r w:rsidR="00D818F8">
        <w:t xml:space="preserve">On </w:t>
      </w:r>
      <w:r>
        <w:t>Janua</w:t>
      </w:r>
      <w:r w:rsidR="0066391F">
        <w:t>ry</w:t>
      </w:r>
      <w:r w:rsidR="005D21E0">
        <w:t xml:space="preserve"> 31</w:t>
      </w:r>
      <w:r>
        <w:t xml:space="preserve">, 2023, </w:t>
      </w:r>
      <w:r w:rsidR="00D818F8">
        <w:t>a summary of the petition was published in the Federal Register.</w:t>
      </w:r>
      <w:r>
        <w:rPr>
          <w:rStyle w:val="FootnoteReference"/>
        </w:rPr>
        <w:footnoteReference w:id="6"/>
      </w:r>
      <w:r w:rsidR="00D818F8">
        <w:t xml:space="preserve"> Accordingly, oppositions to the petition must be filed by </w:t>
      </w:r>
      <w:r w:rsidR="00574B7F">
        <w:t>February</w:t>
      </w:r>
      <w:r w:rsidR="005D21E0">
        <w:t xml:space="preserve"> 15</w:t>
      </w:r>
      <w:r w:rsidR="00574B7F">
        <w:t xml:space="preserve">, </w:t>
      </w:r>
      <w:r>
        <w:t xml:space="preserve">2023, </w:t>
      </w:r>
      <w:r w:rsidR="00D818F8">
        <w:t xml:space="preserve">and replies must be filed by </w:t>
      </w:r>
      <w:r w:rsidR="00574B7F">
        <w:t xml:space="preserve">February </w:t>
      </w:r>
      <w:r w:rsidR="005D21E0">
        <w:t>27</w:t>
      </w:r>
      <w:r w:rsidR="00574B7F">
        <w:t xml:space="preserve">, </w:t>
      </w:r>
      <w:r>
        <w:t>2023.</w:t>
      </w:r>
      <w:r>
        <w:t xml:space="preserve"> </w:t>
      </w:r>
    </w:p>
    <w:p w:rsidR="00AE559E" w14:paraId="28E1CD42" w14:textId="77777777"/>
    <w:p w:rsidR="00CE617F" w14:paraId="4375117F" w14:textId="77777777">
      <w:r>
        <w:tab/>
        <w:t xml:space="preserve">To request materials in accessible formats for people with disabilities (Braille, large print, electronic files, audio format), send an e-mail to </w:t>
      </w:r>
      <w:hyperlink r:id="rId5" w:history="1">
        <w:r w:rsidRPr="00245B76">
          <w:rPr>
            <w:rStyle w:val="Hyperlink"/>
          </w:rPr>
          <w:t>fcc504@fcc.gov</w:t>
        </w:r>
      </w:hyperlink>
      <w:r>
        <w:t xml:space="preserve"> or call the Consumer and Governmental Affairs Bureau at 202-418-0530 (voice).  </w:t>
      </w:r>
    </w:p>
    <w:p w:rsidR="00CE617F" w14:paraId="41AAA0C4" w14:textId="77777777"/>
    <w:p w:rsidR="00AE559E" w14:paraId="2EAC68A1" w14:textId="4FBB17D2">
      <w:r>
        <w:tab/>
      </w:r>
      <w:r>
        <w:t>For further information, please contact Bill Wallace, Disability Rights Office, Consumer and Governmental Affairs Bureau, at (202) 418-2</w:t>
      </w:r>
      <w:r w:rsidR="003C4AB1">
        <w:t>716,</w:t>
      </w:r>
      <w:r>
        <w:t xml:space="preserve"> or </w:t>
      </w:r>
      <w:hyperlink r:id="rId6" w:history="1">
        <w:r w:rsidRPr="00245B76">
          <w:rPr>
            <w:rStyle w:val="Hyperlink"/>
          </w:rPr>
          <w:t>William.Wallace@fcc.gov</w:t>
        </w:r>
      </w:hyperlink>
      <w:r>
        <w:t>.</w:t>
      </w:r>
    </w:p>
    <w:p w:rsidR="00AE559E" w14:paraId="78B61A1C" w14:textId="77777777"/>
    <w:p w:rsidR="00AE559E" w:rsidRPr="00412DC7" w:rsidP="00695A17" w14:paraId="50F8F276" w14:textId="6A0144A0">
      <w:pPr>
        <w:jc w:val="center"/>
        <w:rPr>
          <w:b/>
          <w:bCs/>
        </w:rPr>
      </w:pPr>
      <w:r w:rsidRPr="00412DC7">
        <w:rPr>
          <w:b/>
          <w:bCs/>
        </w:rPr>
        <w:t>-FCC</w:t>
      </w:r>
      <w:r w:rsidRPr="00412DC7" w:rsidR="00695A17">
        <w:rPr>
          <w:b/>
          <w:bCs/>
        </w:rPr>
        <w:t>-</w:t>
      </w:r>
    </w:p>
    <w:p w:rsidR="00AE559E" w14:paraId="14A230F7" w14:textId="37DB4C73"/>
    <w:sectPr>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391C" w14:paraId="6177C866" w14:textId="77777777">
    <w:pPr>
      <w:pStyle w:val="Footer"/>
      <w:framePr w:wrap="around" w:vAnchor="text" w:hAnchor="margin" w:xAlign="center" w:y="1"/>
    </w:pPr>
    <w:r>
      <w:fldChar w:fldCharType="begin"/>
    </w:r>
    <w:r>
      <w:instrText xml:space="preserve">PAGE  </w:instrText>
    </w:r>
    <w:r>
      <w:fldChar w:fldCharType="separate"/>
    </w:r>
    <w:r>
      <w:fldChar w:fldCharType="end"/>
    </w:r>
  </w:p>
  <w:p w:rsidR="001C391C" w14:paraId="4B4FE9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391C" w14:paraId="10002A6A"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391C" w14:paraId="4C02886D"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379BD" w14:paraId="0C217A4E" w14:textId="77777777">
      <w:r>
        <w:separator/>
      </w:r>
    </w:p>
  </w:footnote>
  <w:footnote w:type="continuationSeparator" w:id="1">
    <w:p w:rsidR="002379BD" w14:paraId="56457086" w14:textId="77777777">
      <w:pPr>
        <w:rPr>
          <w:sz w:val="20"/>
        </w:rPr>
      </w:pPr>
      <w:r>
        <w:rPr>
          <w:sz w:val="20"/>
        </w:rPr>
        <w:t xml:space="preserve">(Continued from previous page)  </w:t>
      </w:r>
      <w:r>
        <w:rPr>
          <w:sz w:val="20"/>
        </w:rPr>
        <w:separator/>
      </w:r>
    </w:p>
  </w:footnote>
  <w:footnote w:type="continuationNotice" w:id="2">
    <w:p w:rsidR="002379BD" w14:paraId="6D157E27" w14:textId="77777777">
      <w:pPr>
        <w:jc w:val="right"/>
        <w:rPr>
          <w:sz w:val="20"/>
        </w:rPr>
      </w:pPr>
      <w:r>
        <w:rPr>
          <w:sz w:val="20"/>
        </w:rPr>
        <w:t>(continued….)</w:t>
      </w:r>
    </w:p>
  </w:footnote>
  <w:footnote w:id="3">
    <w:p w:rsidR="00F91CCB" w:rsidRPr="00041FB4" w:rsidP="00F91CCB" w14:paraId="08E046A7" w14:textId="77777777">
      <w:pPr>
        <w:pStyle w:val="FootnoteText"/>
      </w:pPr>
      <w:r>
        <w:rPr>
          <w:rStyle w:val="FootnoteReference"/>
        </w:rPr>
        <w:footnoteRef/>
      </w:r>
      <w:r>
        <w:t xml:space="preserve"> </w:t>
      </w:r>
      <w:r w:rsidRPr="00041FB4">
        <w:rPr>
          <w:i/>
          <w:iCs/>
        </w:rPr>
        <w:t>See</w:t>
      </w:r>
      <w:r w:rsidRPr="00041FB4">
        <w:t xml:space="preserve"> </w:t>
      </w:r>
      <w:r w:rsidRPr="00041FB4">
        <w:rPr>
          <w:i/>
          <w:iCs/>
        </w:rPr>
        <w:t xml:space="preserve">Telecommunications Relay Services and Speech-to-Speech Services for Individuals with Hearing and Speech Disabilities; Structure and Practices of the Video Relay Service Program; Misuse of Internet Protocol (IP) Captioned Telephone Service; Petition for Rulemaking and Interim Waiver of Convo Communications, LLC, </w:t>
      </w:r>
      <w:r w:rsidRPr="00041FB4">
        <w:t>CG Docket Nos. 03-123, 10-51, and 13-24, Report and Order, Notice of Proposed Rulemaking, Order, and Declaratory Ruling, FCC 22-51 (June 30, 2022) (</w:t>
      </w:r>
      <w:r w:rsidRPr="00041FB4">
        <w:rPr>
          <w:i/>
          <w:iCs/>
        </w:rPr>
        <w:t>Registration Grace Period Order</w:t>
      </w:r>
      <w:r w:rsidRPr="00041FB4">
        <w:t>).</w:t>
      </w:r>
      <w:r w:rsidRPr="00041FB4">
        <w:rPr>
          <w:i/>
          <w:iCs/>
        </w:rPr>
        <w:t xml:space="preserve">, </w:t>
      </w:r>
    </w:p>
  </w:footnote>
  <w:footnote w:id="4">
    <w:p w:rsidR="00974D71" w:rsidRPr="00E82F6E" w:rsidP="00B808EF" w14:paraId="28EECB3E" w14:textId="4E745960">
      <w:pPr>
        <w:spacing w:after="120"/>
        <w:rPr>
          <w:sz w:val="20"/>
        </w:rPr>
      </w:pPr>
      <w:r w:rsidRPr="00E82F6E">
        <w:rPr>
          <w:rStyle w:val="FootnoteReference"/>
          <w:sz w:val="20"/>
        </w:rPr>
        <w:footnoteRef/>
      </w:r>
      <w:r w:rsidRPr="00E82F6E">
        <w:rPr>
          <w:sz w:val="20"/>
        </w:rPr>
        <w:t xml:space="preserve"> </w:t>
      </w:r>
      <w:r w:rsidRPr="00E82F6E">
        <w:rPr>
          <w:i/>
          <w:iCs/>
          <w:sz w:val="20"/>
        </w:rPr>
        <w:t>See</w:t>
      </w:r>
      <w:r w:rsidRPr="00E82F6E">
        <w:rPr>
          <w:sz w:val="20"/>
        </w:rPr>
        <w:t xml:space="preserve"> </w:t>
      </w:r>
      <w:r w:rsidRPr="00E82F6E" w:rsidR="00425F5D">
        <w:rPr>
          <w:i/>
          <w:iCs/>
          <w:sz w:val="20"/>
        </w:rPr>
        <w:t>Comment Sought on Petition for Partial Reconsideration o</w:t>
      </w:r>
      <w:r w:rsidRPr="00E82F6E" w:rsidR="003C229F">
        <w:rPr>
          <w:i/>
          <w:iCs/>
          <w:sz w:val="20"/>
        </w:rPr>
        <w:t xml:space="preserve">f Report and Order </w:t>
      </w:r>
      <w:r w:rsidRPr="00E82F6E" w:rsidR="00A45FA7">
        <w:rPr>
          <w:i/>
          <w:iCs/>
          <w:sz w:val="20"/>
        </w:rPr>
        <w:t>on TRS User Registration</w:t>
      </w:r>
      <w:r w:rsidRPr="00E82F6E" w:rsidR="00A45FA7">
        <w:rPr>
          <w:sz w:val="20"/>
        </w:rPr>
        <w:t>,</w:t>
      </w:r>
      <w:r w:rsidRPr="00E82F6E" w:rsidR="00394DBB">
        <w:rPr>
          <w:sz w:val="20"/>
        </w:rPr>
        <w:t xml:space="preserve"> </w:t>
      </w:r>
      <w:r w:rsidRPr="00E82F6E" w:rsidR="00D37DF5">
        <w:rPr>
          <w:sz w:val="20"/>
        </w:rPr>
        <w:t>CG Docket Nos. 01-123, 10-51, and 13-24, Public Notice, DA 23-29 (released Jan. 12, 2</w:t>
      </w:r>
      <w:r w:rsidRPr="00E82F6E" w:rsidR="00072355">
        <w:rPr>
          <w:sz w:val="20"/>
        </w:rPr>
        <w:t>023).</w:t>
      </w:r>
    </w:p>
  </w:footnote>
  <w:footnote w:id="5">
    <w:p w:rsidR="006D0BC6" w:rsidRPr="0066391F" w:rsidP="006D0BC6" w14:paraId="79516213" w14:textId="77777777">
      <w:pPr>
        <w:pStyle w:val="FootnoteText"/>
      </w:pPr>
      <w:r>
        <w:rPr>
          <w:rStyle w:val="FootnoteReference"/>
        </w:rPr>
        <w:footnoteRef/>
      </w:r>
      <w:r>
        <w:t xml:space="preserve"> </w:t>
      </w:r>
      <w:r>
        <w:rPr>
          <w:i/>
          <w:iCs/>
        </w:rPr>
        <w:t>See</w:t>
      </w:r>
      <w:r>
        <w:t xml:space="preserve"> </w:t>
      </w:r>
      <w:r>
        <w:rPr>
          <w:i/>
          <w:iCs/>
        </w:rPr>
        <w:t>id.</w:t>
      </w:r>
      <w:r>
        <w:t xml:space="preserve">; </w:t>
      </w:r>
      <w:r w:rsidRPr="00B808EF">
        <w:rPr>
          <w:i/>
          <w:iCs/>
        </w:rPr>
        <w:t>see also</w:t>
      </w:r>
      <w:r>
        <w:t xml:space="preserve"> 47 CFR § 1.429(f), (g).</w:t>
      </w:r>
    </w:p>
  </w:footnote>
  <w:footnote w:id="6">
    <w:p w:rsidR="006D0BC6" w14:paraId="10527002" w14:textId="37FA86ED">
      <w:pPr>
        <w:pStyle w:val="FootnoteText"/>
      </w:pPr>
      <w:r>
        <w:rPr>
          <w:rStyle w:val="FootnoteReference"/>
        </w:rPr>
        <w:footnoteRef/>
      </w:r>
      <w:r>
        <w:t xml:space="preserve"> </w:t>
      </w:r>
      <w:r>
        <w:t>Federal Communi</w:t>
      </w:r>
      <w:r w:rsidR="001B2DE3">
        <w:t xml:space="preserve">cations Commission, </w:t>
      </w:r>
      <w:r w:rsidR="006B6AC8">
        <w:t>Comment Sought on Petition for Partial Reconsideration of TRS User Registration Order, 8</w:t>
      </w:r>
      <w:r w:rsidR="005D21E0">
        <w:t>8</w:t>
      </w:r>
      <w:r w:rsidR="006B6AC8">
        <w:t xml:space="preserve"> Fed. Reg. </w:t>
      </w:r>
      <w:r w:rsidR="005D21E0">
        <w:t>6220 (Jan. 31, 2023)</w:t>
      </w:r>
      <w:r w:rsidR="006B6AC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391C" w14:paraId="4593CE17" w14:textId="4B9D4ECA">
    <w:pPr>
      <w:tabs>
        <w:tab w:val="center" w:pos="4680"/>
        <w:tab w:val="right" w:pos="9360"/>
      </w:tabs>
    </w:pPr>
    <w:r>
      <w:rPr>
        <w:b/>
      </w:rPr>
      <w:tab/>
    </w:r>
    <w:r>
      <w:rPr>
        <w:b/>
      </w:rPr>
      <w:t>Federal Communications Commission</w:t>
    </w:r>
    <w:r>
      <w:rPr>
        <w:b/>
      </w:rPr>
      <w:tab/>
    </w:r>
    <w:r w:rsidR="00876A67">
      <w:rPr>
        <w:b/>
      </w:rPr>
      <w:t>DA 23-</w:t>
    </w:r>
    <w:r w:rsidRPr="00876A67" w:rsidR="00876A67">
      <w:rPr>
        <w:b/>
        <w:highlight w:val="yellow"/>
      </w:rPr>
      <w:t>XXX</w:t>
    </w:r>
  </w:p>
  <w:p w:rsidR="001C391C" w14:paraId="525622DE" w14:textId="77777777">
    <w:pPr>
      <w:tabs>
        <w:tab w:val="left" w:pos="-720"/>
      </w:tabs>
      <w:suppressAutoHyphens/>
      <w:spacing w:line="19" w:lineRule="exact"/>
      <w:rPr>
        <w:spacing w:val="-2"/>
      </w:rPr>
    </w:pPr>
    <w:r>
      <w:rPr>
        <w:noProof/>
      </w:rPr>
      <w:pict>
        <v:rect id="Rectangle 15" o:spid="_x0000_s2049" style="width:468pt;height:0.95pt;margin-top:0;margin-left:0;mso-position-horizontal-relative:margin;position:absolute;visibility:visible;z-index:-251658240" o:allowincell="f" fillcolor="black" stroked="f" strokeweight="0.05pt">
          <w10:wrap anchorx="margin"/>
        </v:rect>
      </w:pict>
    </w:r>
  </w:p>
  <w:p w:rsidR="001C391C" w14:paraId="4D8488AC"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391C" w14:paraId="3657616C" w14:textId="77777777">
    <w:pPr>
      <w:pStyle w:val="Header"/>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2050" type="#_x0000_t75" style="width:468.75pt;height:113.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D180CED0"/>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59E"/>
    <w:rsid w:val="00041FB4"/>
    <w:rsid w:val="00072355"/>
    <w:rsid w:val="000A3E2A"/>
    <w:rsid w:val="000B3E02"/>
    <w:rsid w:val="00103EA0"/>
    <w:rsid w:val="00154B78"/>
    <w:rsid w:val="00195BD8"/>
    <w:rsid w:val="001B2DE3"/>
    <w:rsid w:val="001B5E1E"/>
    <w:rsid w:val="001C391C"/>
    <w:rsid w:val="002379BD"/>
    <w:rsid w:val="00245B76"/>
    <w:rsid w:val="00280DF7"/>
    <w:rsid w:val="00286ECD"/>
    <w:rsid w:val="002B01B2"/>
    <w:rsid w:val="002B4497"/>
    <w:rsid w:val="002C3BCF"/>
    <w:rsid w:val="002D2A2B"/>
    <w:rsid w:val="00321A78"/>
    <w:rsid w:val="003571BD"/>
    <w:rsid w:val="00394DBB"/>
    <w:rsid w:val="003B118A"/>
    <w:rsid w:val="003C229F"/>
    <w:rsid w:val="003C4AB1"/>
    <w:rsid w:val="00412DC7"/>
    <w:rsid w:val="004244F8"/>
    <w:rsid w:val="00425F5D"/>
    <w:rsid w:val="004A4ACC"/>
    <w:rsid w:val="004D644F"/>
    <w:rsid w:val="004E2529"/>
    <w:rsid w:val="004F52A0"/>
    <w:rsid w:val="005067DC"/>
    <w:rsid w:val="005432A5"/>
    <w:rsid w:val="00574B7F"/>
    <w:rsid w:val="005A0F7F"/>
    <w:rsid w:val="005B035B"/>
    <w:rsid w:val="005B7BBE"/>
    <w:rsid w:val="005D21E0"/>
    <w:rsid w:val="005F2A6F"/>
    <w:rsid w:val="00641288"/>
    <w:rsid w:val="0066391F"/>
    <w:rsid w:val="006708C9"/>
    <w:rsid w:val="006948CC"/>
    <w:rsid w:val="00695A17"/>
    <w:rsid w:val="006B6AC8"/>
    <w:rsid w:val="006D0BC6"/>
    <w:rsid w:val="007672C5"/>
    <w:rsid w:val="00805C9D"/>
    <w:rsid w:val="00814BF4"/>
    <w:rsid w:val="00823C6B"/>
    <w:rsid w:val="00876A67"/>
    <w:rsid w:val="009233BD"/>
    <w:rsid w:val="0096354E"/>
    <w:rsid w:val="00974D71"/>
    <w:rsid w:val="009F3F16"/>
    <w:rsid w:val="00A012B8"/>
    <w:rsid w:val="00A22F80"/>
    <w:rsid w:val="00A44B13"/>
    <w:rsid w:val="00A45FA7"/>
    <w:rsid w:val="00A84D9B"/>
    <w:rsid w:val="00A86D1B"/>
    <w:rsid w:val="00AA04F6"/>
    <w:rsid w:val="00AD3214"/>
    <w:rsid w:val="00AE559E"/>
    <w:rsid w:val="00B516E2"/>
    <w:rsid w:val="00B778BD"/>
    <w:rsid w:val="00B808EF"/>
    <w:rsid w:val="00B820FB"/>
    <w:rsid w:val="00BC603F"/>
    <w:rsid w:val="00BE6E1E"/>
    <w:rsid w:val="00C5747D"/>
    <w:rsid w:val="00C7185B"/>
    <w:rsid w:val="00C86AF6"/>
    <w:rsid w:val="00CE617F"/>
    <w:rsid w:val="00D1780E"/>
    <w:rsid w:val="00D31077"/>
    <w:rsid w:val="00D37DF5"/>
    <w:rsid w:val="00D41353"/>
    <w:rsid w:val="00D818F8"/>
    <w:rsid w:val="00DC1689"/>
    <w:rsid w:val="00DE7B0D"/>
    <w:rsid w:val="00E82F6E"/>
    <w:rsid w:val="00EA457E"/>
    <w:rsid w:val="00EB6620"/>
    <w:rsid w:val="00EF7D95"/>
    <w:rsid w:val="00F3176A"/>
    <w:rsid w:val="00F91CCB"/>
    <w:rsid w:val="00F95AC7"/>
    <w:rsid w:val="00F96FC8"/>
    <w:rsid w:val="00FD2EDE"/>
    <w:rsid w:val="00FD34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0C2DC6B"/>
  <w15:chartTrackingRefBased/>
  <w15:docId w15:val="{745C57DA-3814-4522-9F26-FFDC1E7A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F5D"/>
    <w:pPr>
      <w:widowControl w:val="0"/>
    </w:pPr>
    <w:rPr>
      <w:snapToGrid w:val="0"/>
      <w:kern w:val="28"/>
      <w:sz w:val="22"/>
    </w:rPr>
  </w:style>
  <w:style w:type="paragraph" w:styleId="Heading1">
    <w:name w:val="heading 1"/>
    <w:basedOn w:val="Normal"/>
    <w:next w:val="ParaNum"/>
    <w:qFormat/>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pPr>
      <w:keepNext/>
      <w:numPr>
        <w:ilvl w:val="1"/>
        <w:numId w:val="3"/>
      </w:numPr>
      <w:spacing w:after="120"/>
      <w:outlineLvl w:val="1"/>
    </w:pPr>
    <w:rPr>
      <w:b/>
    </w:rPr>
  </w:style>
  <w:style w:type="paragraph" w:styleId="Heading3">
    <w:name w:val="heading 3"/>
    <w:basedOn w:val="Normal"/>
    <w:next w:val="ParaNum"/>
    <w:qFormat/>
    <w:pPr>
      <w:keepNext/>
      <w:numPr>
        <w:ilvl w:val="2"/>
        <w:numId w:val="3"/>
      </w:numPr>
      <w:tabs>
        <w:tab w:val="left" w:pos="2160"/>
      </w:tabs>
      <w:spacing w:after="120"/>
      <w:outlineLvl w:val="2"/>
    </w:pPr>
    <w:rPr>
      <w:b/>
    </w:rPr>
  </w:style>
  <w:style w:type="paragraph" w:styleId="Heading4">
    <w:name w:val="heading 4"/>
    <w:basedOn w:val="Normal"/>
    <w:next w:val="ParaNum"/>
    <w:qFormat/>
    <w:pPr>
      <w:keepNext/>
      <w:numPr>
        <w:ilvl w:val="3"/>
        <w:numId w:val="3"/>
      </w:numPr>
      <w:tabs>
        <w:tab w:val="left" w:pos="2880"/>
      </w:tabs>
      <w:spacing w:after="120"/>
      <w:outlineLvl w:val="3"/>
    </w:pPr>
    <w:rPr>
      <w:b/>
    </w:rPr>
  </w:style>
  <w:style w:type="paragraph" w:styleId="Heading5">
    <w:name w:val="heading 5"/>
    <w:basedOn w:val="Normal"/>
    <w:next w:val="ParaNum"/>
    <w:qFormat/>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pPr>
      <w:numPr>
        <w:ilvl w:val="5"/>
        <w:numId w:val="3"/>
      </w:numPr>
      <w:tabs>
        <w:tab w:val="left" w:pos="4320"/>
      </w:tabs>
      <w:spacing w:after="120"/>
      <w:outlineLvl w:val="5"/>
    </w:pPr>
    <w:rPr>
      <w:b/>
    </w:rPr>
  </w:style>
  <w:style w:type="paragraph" w:styleId="Heading7">
    <w:name w:val="heading 7"/>
    <w:basedOn w:val="Normal"/>
    <w:next w:val="ParaNum"/>
    <w:qFormat/>
    <w:pPr>
      <w:numPr>
        <w:ilvl w:val="6"/>
        <w:numId w:val="3"/>
      </w:numPr>
      <w:tabs>
        <w:tab w:val="left" w:pos="5040"/>
      </w:tabs>
      <w:spacing w:after="120"/>
      <w:ind w:left="5040" w:hanging="720"/>
      <w:outlineLvl w:val="6"/>
    </w:pPr>
    <w:rPr>
      <w:b/>
    </w:rPr>
  </w:style>
  <w:style w:type="paragraph" w:styleId="Heading8">
    <w:name w:val="heading 8"/>
    <w:basedOn w:val="Normal"/>
    <w:next w:val="ParaNum"/>
    <w:qFormat/>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link w:val="FootnoteTextChar"/>
    <w:uiPriority w:val="99"/>
    <w:qFormat/>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uiPriority w:val="99"/>
    <w:qFormat/>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pPr>
      <w:jc w:val="center"/>
    </w:pPr>
    <w:rPr>
      <w:rFonts w:ascii="Times New Roman Bold" w:hAnsi="Times New Roman Bold"/>
      <w:b/>
      <w:bCs/>
      <w:caps/>
      <w:szCs w:val="22"/>
    </w:rPr>
  </w:style>
  <w:style w:type="character" w:styleId="Hyperlink">
    <w:name w:val="Hyperlink"/>
    <w:rPr>
      <w:color w:val="0000FF"/>
      <w:u w:val="single"/>
    </w:rPr>
  </w:style>
  <w:style w:type="character" w:customStyle="1" w:styleId="FooterChar">
    <w:name w:val="Footer Char"/>
    <w:link w:val="Footer"/>
    <w:uiPriority w:val="99"/>
    <w:rPr>
      <w:snapToGrid w:val="0"/>
      <w:kern w:val="28"/>
      <w:sz w:val="22"/>
    </w:rPr>
  </w:style>
  <w:style w:type="character" w:styleId="UnresolvedMention">
    <w:name w:val="Unresolved Mention"/>
    <w:uiPriority w:val="99"/>
    <w:semiHidden/>
    <w:unhideWhenUsed/>
    <w:rPr>
      <w:color w:val="605E5C"/>
      <w:shd w:val="clear" w:color="auto" w:fill="E1DFDD"/>
    </w:rPr>
  </w:style>
  <w:style w:type="paragraph" w:styleId="Revision">
    <w:name w:val="Revision"/>
    <w:hidden/>
    <w:uiPriority w:val="99"/>
    <w:semiHidden/>
    <w:rsid w:val="009F3F16"/>
    <w:rPr>
      <w:snapToGrid w:val="0"/>
      <w:kern w:val="28"/>
      <w:sz w:val="22"/>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link w:val="FootnoteText"/>
    <w:uiPriority w:val="99"/>
    <w:rsid w:val="00F91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fcc504@fcc.gov" TargetMode="External" /><Relationship Id="rId6" Type="http://schemas.openxmlformats.org/officeDocument/2006/relationships/hyperlink" Target="mailto:William.Wallace@fcc.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