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2D11D2" w:rsidRPr="00EC5241" w14:paraId="6AC84A35" w14:textId="77777777">
      <w:pPr>
        <w:jc w:val="right"/>
        <w:rPr>
          <w:b/>
          <w:szCs w:val="22"/>
        </w:rPr>
      </w:pPr>
    </w:p>
    <w:p w:rsidR="005000F5" w:rsidRPr="00EC5241" w14:paraId="1036673F" w14:textId="10931D65">
      <w:pPr>
        <w:jc w:val="right"/>
        <w:rPr>
          <w:b/>
          <w:szCs w:val="22"/>
        </w:rPr>
      </w:pPr>
      <w:r w:rsidRPr="00EC5241">
        <w:rPr>
          <w:b/>
          <w:szCs w:val="22"/>
        </w:rPr>
        <w:t xml:space="preserve">DA </w:t>
      </w:r>
      <w:r w:rsidR="0008129D">
        <w:rPr>
          <w:b/>
          <w:szCs w:val="22"/>
        </w:rPr>
        <w:t>2</w:t>
      </w:r>
      <w:r w:rsidR="007868C8">
        <w:rPr>
          <w:b/>
          <w:szCs w:val="22"/>
        </w:rPr>
        <w:t>4</w:t>
      </w:r>
      <w:r w:rsidR="0008129D">
        <w:rPr>
          <w:b/>
          <w:szCs w:val="22"/>
        </w:rPr>
        <w:t>-</w:t>
      </w:r>
      <w:r w:rsidR="0030513D">
        <w:rPr>
          <w:b/>
          <w:szCs w:val="22"/>
        </w:rPr>
        <w:t>12</w:t>
      </w:r>
      <w:r w:rsidR="006D2222">
        <w:rPr>
          <w:b/>
          <w:szCs w:val="22"/>
        </w:rPr>
        <w:t>64</w:t>
      </w:r>
    </w:p>
    <w:p w:rsidR="005000F5" w:rsidRPr="00EC5241" w14:paraId="12239F7A" w14:textId="073A6FD9">
      <w:pPr>
        <w:spacing w:before="60"/>
        <w:jc w:val="right"/>
        <w:rPr>
          <w:b/>
          <w:szCs w:val="22"/>
        </w:rPr>
      </w:pPr>
      <w:r w:rsidRPr="00EC5241">
        <w:rPr>
          <w:b/>
          <w:szCs w:val="22"/>
        </w:rPr>
        <w:t xml:space="preserve">Released:  </w:t>
      </w:r>
      <w:r w:rsidR="000E308E">
        <w:rPr>
          <w:b/>
          <w:szCs w:val="22"/>
        </w:rPr>
        <w:t xml:space="preserve">December </w:t>
      </w:r>
      <w:r w:rsidR="00D208CC">
        <w:rPr>
          <w:b/>
          <w:szCs w:val="22"/>
        </w:rPr>
        <w:t>17,</w:t>
      </w:r>
      <w:r w:rsidR="007F4D8D">
        <w:rPr>
          <w:b/>
          <w:szCs w:val="22"/>
        </w:rPr>
        <w:t xml:space="preserve"> 202</w:t>
      </w:r>
      <w:r w:rsidR="007868C8">
        <w:rPr>
          <w:b/>
          <w:szCs w:val="22"/>
        </w:rPr>
        <w:t>4</w:t>
      </w:r>
    </w:p>
    <w:p w:rsidR="005000F5" w:rsidRPr="00EC5241" w14:paraId="7BA9B8A6" w14:textId="77777777">
      <w:pPr>
        <w:jc w:val="right"/>
        <w:rPr>
          <w:szCs w:val="22"/>
        </w:rPr>
      </w:pPr>
    </w:p>
    <w:p w:rsidR="00BF507C" w:rsidP="00BF507C" w14:paraId="7BEBE521" w14:textId="1087E79B">
      <w:pPr>
        <w:ind w:firstLine="720"/>
        <w:jc w:val="center"/>
        <w:rPr>
          <w:b/>
          <w:bCs/>
          <w:iCs/>
          <w:szCs w:val="22"/>
        </w:rPr>
      </w:pPr>
      <w:r w:rsidRPr="007A138C">
        <w:rPr>
          <w:b/>
          <w:bCs/>
          <w:iCs/>
          <w:szCs w:val="22"/>
        </w:rPr>
        <w:t>EXTENSION OF CONDITIONAL CERTIFICATIONS</w:t>
      </w:r>
    </w:p>
    <w:p w:rsidR="00BF507C" w:rsidP="00BF507C" w14:paraId="670F801A" w14:textId="4B632BF9">
      <w:pPr>
        <w:ind w:firstLine="720"/>
        <w:jc w:val="center"/>
        <w:rPr>
          <w:b/>
          <w:bCs/>
          <w:iCs/>
          <w:szCs w:val="22"/>
        </w:rPr>
      </w:pPr>
      <w:r w:rsidRPr="007A138C">
        <w:rPr>
          <w:b/>
          <w:bCs/>
          <w:iCs/>
          <w:szCs w:val="22"/>
        </w:rPr>
        <w:t>OF CAPTIONCALL, LLC, AND SORENSON COMMUNICATIONS, LLC,</w:t>
      </w:r>
    </w:p>
    <w:p w:rsidR="007A138C" w:rsidP="00BF507C" w14:paraId="5E119D48" w14:textId="369ACADF">
      <w:pPr>
        <w:ind w:firstLine="720"/>
        <w:jc w:val="center"/>
        <w:rPr>
          <w:b/>
          <w:bCs/>
          <w:iCs/>
          <w:szCs w:val="22"/>
        </w:rPr>
      </w:pPr>
      <w:r w:rsidRPr="007A138C">
        <w:rPr>
          <w:b/>
          <w:bCs/>
          <w:iCs/>
          <w:szCs w:val="22"/>
        </w:rPr>
        <w:t>TO PROVIDE TELECOMMUNICATIONS RELAY SERVICES</w:t>
      </w:r>
    </w:p>
    <w:p w:rsidR="003530AA" w:rsidP="00BF507C" w14:paraId="086E45F0" w14:textId="77777777">
      <w:pPr>
        <w:ind w:firstLine="720"/>
        <w:jc w:val="center"/>
        <w:rPr>
          <w:b/>
          <w:bCs/>
          <w:iCs/>
          <w:szCs w:val="22"/>
        </w:rPr>
      </w:pPr>
    </w:p>
    <w:p w:rsidR="003530AA" w:rsidP="00006272" w14:paraId="3964059C" w14:textId="0512B140">
      <w:pPr>
        <w:spacing w:after="240"/>
        <w:jc w:val="center"/>
        <w:rPr>
          <w:b/>
          <w:bCs/>
          <w:iCs/>
          <w:szCs w:val="22"/>
        </w:rPr>
      </w:pPr>
      <w:r w:rsidRPr="007A138C">
        <w:rPr>
          <w:b/>
          <w:bCs/>
          <w:iCs/>
          <w:szCs w:val="22"/>
        </w:rPr>
        <w:t xml:space="preserve">CG Docket Nos. </w:t>
      </w:r>
      <w:r w:rsidR="00DA2951">
        <w:rPr>
          <w:b/>
          <w:bCs/>
          <w:iCs/>
          <w:szCs w:val="22"/>
        </w:rPr>
        <w:t>03-123 and 10-51</w:t>
      </w:r>
    </w:p>
    <w:p w:rsidR="007A138C" w:rsidP="00006272" w14:paraId="066B2080" w14:textId="188F80BB">
      <w:pPr>
        <w:spacing w:after="240"/>
        <w:rPr>
          <w:b/>
          <w:bCs/>
          <w:iCs/>
          <w:szCs w:val="22"/>
        </w:rPr>
      </w:pPr>
      <w:r>
        <w:rPr>
          <w:b/>
          <w:bCs/>
          <w:iCs/>
          <w:szCs w:val="22"/>
        </w:rPr>
        <w:t>B</w:t>
      </w:r>
      <w:r w:rsidRPr="007A138C">
        <w:rPr>
          <w:b/>
          <w:bCs/>
          <w:iCs/>
          <w:szCs w:val="22"/>
        </w:rPr>
        <w:t xml:space="preserve">y the Chief, Consumer and Governmental Affairs Bureau: </w:t>
      </w:r>
    </w:p>
    <w:p w:rsidR="005669E4" w:rsidP="00C77552" w14:paraId="648F8C9C" w14:textId="2BB4172E">
      <w:pPr>
        <w:spacing w:after="120"/>
        <w:ind w:firstLine="720"/>
        <w:rPr>
          <w:iCs/>
          <w:szCs w:val="22"/>
        </w:rPr>
      </w:pPr>
      <w:r w:rsidRPr="007A138C">
        <w:rPr>
          <w:iCs/>
          <w:szCs w:val="22"/>
        </w:rPr>
        <w:t xml:space="preserve">By this Public Notice, the Consumer and Governmental Affairs Bureau (Bureau) extends until </w:t>
      </w:r>
      <w:r w:rsidR="003530AA">
        <w:rPr>
          <w:iCs/>
          <w:szCs w:val="22"/>
        </w:rPr>
        <w:t>June 30,</w:t>
      </w:r>
      <w:r w:rsidRPr="007A138C">
        <w:rPr>
          <w:iCs/>
          <w:szCs w:val="22"/>
        </w:rPr>
        <w:t xml:space="preserve"> 202</w:t>
      </w:r>
      <w:r w:rsidR="003530AA">
        <w:rPr>
          <w:iCs/>
          <w:szCs w:val="22"/>
        </w:rPr>
        <w:t>5</w:t>
      </w:r>
      <w:r w:rsidRPr="007A138C">
        <w:rPr>
          <w:iCs/>
          <w:szCs w:val="22"/>
        </w:rPr>
        <w:t>, the conditional certification for CaptionCall, LLC (CaptionCall), to provide Internet Protocol Captioned Telephone Service (IP CTS) supported by the Interstate Telecommunications Relay Service Fund (TRS Fund).</w:t>
      </w:r>
      <w:r>
        <w:rPr>
          <w:rStyle w:val="FootnoteReference"/>
          <w:iCs/>
          <w:szCs w:val="22"/>
        </w:rPr>
        <w:footnoteReference w:id="3"/>
      </w:r>
      <w:r>
        <w:rPr>
          <w:iCs/>
          <w:szCs w:val="22"/>
        </w:rPr>
        <w:t xml:space="preserve"> </w:t>
      </w:r>
      <w:r w:rsidR="006127F9">
        <w:rPr>
          <w:iCs/>
          <w:szCs w:val="22"/>
        </w:rPr>
        <w:t xml:space="preserve"> </w:t>
      </w:r>
      <w:r w:rsidRPr="007A138C">
        <w:rPr>
          <w:iCs/>
          <w:szCs w:val="22"/>
        </w:rPr>
        <w:t xml:space="preserve">The Bureau also extends until </w:t>
      </w:r>
      <w:r>
        <w:rPr>
          <w:iCs/>
          <w:szCs w:val="22"/>
        </w:rPr>
        <w:t>June 30, 2025</w:t>
      </w:r>
      <w:r w:rsidRPr="007A138C">
        <w:rPr>
          <w:iCs/>
          <w:szCs w:val="22"/>
        </w:rPr>
        <w:t>, the conditional certification for Sorenson Communications, LLC (Sorenson), to provide Video Relay Service (VRS) supported by the TRS Fund.</w:t>
      </w:r>
      <w:r>
        <w:rPr>
          <w:rStyle w:val="FootnoteReference"/>
          <w:iCs/>
          <w:szCs w:val="22"/>
        </w:rPr>
        <w:footnoteReference w:id="4"/>
      </w:r>
      <w:r>
        <w:rPr>
          <w:iCs/>
          <w:szCs w:val="22"/>
        </w:rPr>
        <w:t xml:space="preserve">  </w:t>
      </w:r>
    </w:p>
    <w:p w:rsidR="000B72D7" w:rsidRPr="007A138C" w:rsidP="00C77552" w14:paraId="391F21B3" w14:textId="551FCB44">
      <w:pPr>
        <w:spacing w:after="120"/>
        <w:ind w:firstLine="720"/>
        <w:rPr>
          <w:iCs/>
          <w:szCs w:val="22"/>
        </w:rPr>
      </w:pPr>
      <w:r w:rsidRPr="007A138C">
        <w:rPr>
          <w:iCs/>
          <w:szCs w:val="22"/>
        </w:rPr>
        <w:t>On March 23, 2022, the Bureau granted conditional certifications to CaptionCall and Sorenson for the provision of IP CTS and VRS, respectively, following the acquisition of majority ownership of both CaptionCall and Sorenson by Ariel GP Holdco, LLC (Ariel).</w:t>
      </w:r>
      <w:r>
        <w:rPr>
          <w:rStyle w:val="FootnoteReference"/>
          <w:iCs/>
          <w:szCs w:val="22"/>
        </w:rPr>
        <w:footnoteReference w:id="5"/>
      </w:r>
      <w:r w:rsidRPr="007A138C">
        <w:rPr>
          <w:iCs/>
          <w:szCs w:val="22"/>
        </w:rPr>
        <w:t xml:space="preserve"> </w:t>
      </w:r>
      <w:r w:rsidR="005669E4">
        <w:rPr>
          <w:iCs/>
          <w:szCs w:val="22"/>
        </w:rPr>
        <w:t xml:space="preserve"> </w:t>
      </w:r>
      <w:r w:rsidRPr="007A138C">
        <w:rPr>
          <w:iCs/>
          <w:szCs w:val="22"/>
        </w:rPr>
        <w:t>Both conditional certifications were granted for a period of two years, until March 23, 2024</w:t>
      </w:r>
      <w:r w:rsidR="00D93023">
        <w:rPr>
          <w:iCs/>
          <w:szCs w:val="22"/>
        </w:rPr>
        <w:t xml:space="preserve">, and subsequently extended through December 31, </w:t>
      </w:r>
      <w:r w:rsidR="00D93023">
        <w:rPr>
          <w:iCs/>
          <w:szCs w:val="22"/>
        </w:rPr>
        <w:t>2024</w:t>
      </w:r>
      <w:r w:rsidRPr="007A138C">
        <w:rPr>
          <w:iCs/>
          <w:szCs w:val="22"/>
        </w:rPr>
        <w:t>.</w:t>
      </w:r>
      <w:r>
        <w:rPr>
          <w:rStyle w:val="FootnoteReference"/>
          <w:iCs/>
          <w:szCs w:val="22"/>
        </w:rPr>
        <w:footnoteReference w:id="6"/>
      </w:r>
      <w:r w:rsidRPr="007A138C">
        <w:rPr>
          <w:iCs/>
          <w:szCs w:val="22"/>
        </w:rPr>
        <w:t xml:space="preserve"> </w:t>
      </w:r>
      <w:r w:rsidR="005669E4">
        <w:rPr>
          <w:iCs/>
          <w:szCs w:val="22"/>
        </w:rPr>
        <w:t xml:space="preserve"> </w:t>
      </w:r>
      <w:r w:rsidRPr="007A138C">
        <w:rPr>
          <w:iCs/>
          <w:szCs w:val="22"/>
        </w:rPr>
        <w:t>On April 18, 2022, Ariel filed separate applications for full certification of CaptionCall</w:t>
      </w:r>
      <w:r>
        <w:rPr>
          <w:rStyle w:val="FootnoteReference"/>
          <w:iCs/>
          <w:szCs w:val="22"/>
        </w:rPr>
        <w:footnoteReference w:id="7"/>
      </w:r>
      <w:r w:rsidRPr="007A138C">
        <w:rPr>
          <w:iCs/>
          <w:szCs w:val="22"/>
        </w:rPr>
        <w:t xml:space="preserve"> and Sorenson</w:t>
      </w:r>
      <w:r>
        <w:rPr>
          <w:rStyle w:val="FootnoteReference"/>
          <w:iCs/>
          <w:szCs w:val="22"/>
        </w:rPr>
        <w:footnoteReference w:id="8"/>
      </w:r>
      <w:r w:rsidRPr="007A138C">
        <w:rPr>
          <w:iCs/>
          <w:szCs w:val="22"/>
        </w:rPr>
        <w:t xml:space="preserve"> as providers of IP CTS and VRS, respectively, eligible for compensation from the TRS Fund under the </w:t>
      </w:r>
      <w:r w:rsidR="00BF0914">
        <w:rPr>
          <w:iCs/>
          <w:szCs w:val="22"/>
        </w:rPr>
        <w:t xml:space="preserve">Ariel </w:t>
      </w:r>
      <w:r w:rsidRPr="007A138C">
        <w:rPr>
          <w:iCs/>
          <w:szCs w:val="22"/>
        </w:rPr>
        <w:t>ownership.</w:t>
      </w:r>
      <w:r w:rsidR="00D93023">
        <w:rPr>
          <w:iCs/>
          <w:szCs w:val="22"/>
        </w:rPr>
        <w:t xml:space="preserve">  On October </w:t>
      </w:r>
      <w:r w:rsidR="003519ED">
        <w:rPr>
          <w:iCs/>
          <w:szCs w:val="22"/>
        </w:rPr>
        <w:t>29</w:t>
      </w:r>
      <w:r w:rsidR="00D93023">
        <w:rPr>
          <w:iCs/>
          <w:szCs w:val="22"/>
        </w:rPr>
        <w:t xml:space="preserve">, 2024, the Bureau released a Public Notice seeking comment on </w:t>
      </w:r>
      <w:r w:rsidR="003E010A">
        <w:rPr>
          <w:iCs/>
          <w:szCs w:val="22"/>
        </w:rPr>
        <w:t>CaptionCall’s and Sorenson’s applications for full certification.</w:t>
      </w:r>
      <w:r>
        <w:rPr>
          <w:rStyle w:val="FootnoteReference"/>
          <w:iCs/>
          <w:szCs w:val="22"/>
        </w:rPr>
        <w:footnoteReference w:id="9"/>
      </w:r>
      <w:r w:rsidR="007F0D70">
        <w:rPr>
          <w:iCs/>
          <w:szCs w:val="22"/>
        </w:rPr>
        <w:t xml:space="preserve">  </w:t>
      </w:r>
      <w:r w:rsidR="00DB225C">
        <w:rPr>
          <w:iCs/>
          <w:szCs w:val="22"/>
        </w:rPr>
        <w:t>T</w:t>
      </w:r>
      <w:r w:rsidR="007F0D70">
        <w:rPr>
          <w:iCs/>
          <w:szCs w:val="22"/>
        </w:rPr>
        <w:t xml:space="preserve">he </w:t>
      </w:r>
      <w:r w:rsidR="0029523A">
        <w:rPr>
          <w:iCs/>
          <w:szCs w:val="22"/>
        </w:rPr>
        <w:t>Private Equity Stakeholder Project</w:t>
      </w:r>
      <w:r w:rsidR="00DB225C">
        <w:rPr>
          <w:iCs/>
          <w:szCs w:val="22"/>
        </w:rPr>
        <w:t xml:space="preserve"> filed comments</w:t>
      </w:r>
      <w:r w:rsidR="006A53B6">
        <w:rPr>
          <w:iCs/>
          <w:szCs w:val="22"/>
        </w:rPr>
        <w:t xml:space="preserve"> regarding Sorenson’s </w:t>
      </w:r>
      <w:r w:rsidR="00A52706">
        <w:rPr>
          <w:iCs/>
          <w:szCs w:val="22"/>
        </w:rPr>
        <w:t xml:space="preserve">VRS </w:t>
      </w:r>
      <w:r w:rsidR="006A53B6">
        <w:rPr>
          <w:iCs/>
          <w:szCs w:val="22"/>
        </w:rPr>
        <w:t>application</w:t>
      </w:r>
      <w:r w:rsidR="00081946">
        <w:rPr>
          <w:iCs/>
          <w:szCs w:val="22"/>
        </w:rPr>
        <w:t>, and Sorenson filed reply comments.</w:t>
      </w:r>
    </w:p>
    <w:p w:rsidR="000A2B18" w:rsidP="00C77552" w14:paraId="1A23472B" w14:textId="43730257">
      <w:pPr>
        <w:spacing w:after="120"/>
        <w:ind w:firstLine="720"/>
        <w:rPr>
          <w:iCs/>
          <w:szCs w:val="22"/>
        </w:rPr>
      </w:pPr>
      <w:r w:rsidRPr="000A2B18">
        <w:rPr>
          <w:iCs/>
          <w:szCs w:val="22"/>
        </w:rPr>
        <w:t xml:space="preserve">The </w:t>
      </w:r>
      <w:r w:rsidR="003914A5">
        <w:rPr>
          <w:iCs/>
          <w:szCs w:val="22"/>
        </w:rPr>
        <w:t>Bureau</w:t>
      </w:r>
      <w:r w:rsidRPr="000A2B18">
        <w:rPr>
          <w:iCs/>
          <w:szCs w:val="22"/>
        </w:rPr>
        <w:t xml:space="preserve"> requires additional time to evaluate CaptionCall’s and Sorenson’s applications for full certification. Therefore, we extend until </w:t>
      </w:r>
      <w:r>
        <w:rPr>
          <w:iCs/>
          <w:szCs w:val="22"/>
        </w:rPr>
        <w:t>June 30, 2025</w:t>
      </w:r>
      <w:r w:rsidRPr="000A2B18">
        <w:rPr>
          <w:iCs/>
          <w:szCs w:val="22"/>
        </w:rPr>
        <w:t xml:space="preserve">, CaptionCall’s and Sorenson’s conditional certifications to provide IP CTS and VRS, respectively. These extensions are without prejudice to the Commission’s final determination on the full certification applications. The extensions are effective upon release of this Public Notice. </w:t>
      </w:r>
    </w:p>
    <w:p w:rsidR="00C77552" w:rsidRPr="00EC5241" w:rsidP="00C77552" w14:paraId="54ABA32D" w14:textId="7DF5F89D">
      <w:pPr>
        <w:spacing w:after="120"/>
        <w:ind w:firstLine="720"/>
        <w:rPr>
          <w:szCs w:val="22"/>
        </w:rPr>
      </w:pPr>
      <w:r w:rsidRPr="00EC5241">
        <w:rPr>
          <w:i/>
          <w:szCs w:val="22"/>
        </w:rPr>
        <w:t xml:space="preserve">People with Disabilities.  </w:t>
      </w:r>
      <w:r w:rsidRPr="00EC5241">
        <w:rPr>
          <w:szCs w:val="22"/>
        </w:rPr>
        <w:t xml:space="preserve">To request materials in accessible formats for people with disabilities (Braille, large print, electronic files, audio format), send an e-mail to </w:t>
      </w:r>
      <w:hyperlink r:id="rId6" w:history="1">
        <w:r w:rsidRPr="00EC5241">
          <w:rPr>
            <w:color w:val="0000FF"/>
            <w:szCs w:val="22"/>
            <w:u w:val="single"/>
          </w:rPr>
          <w:t>fcc504@fcc.gov</w:t>
        </w:r>
      </w:hyperlink>
      <w:r w:rsidRPr="00EC5241">
        <w:rPr>
          <w:szCs w:val="22"/>
        </w:rPr>
        <w:t xml:space="preserve"> or call the Bureau </w:t>
      </w:r>
      <w:r w:rsidRPr="004F4975">
        <w:rPr>
          <w:szCs w:val="22"/>
        </w:rPr>
        <w:t>at 202-418-0530 (voice).</w:t>
      </w:r>
      <w:r w:rsidRPr="00EC5241">
        <w:rPr>
          <w:szCs w:val="22"/>
        </w:rPr>
        <w:t xml:space="preserve">  </w:t>
      </w:r>
    </w:p>
    <w:p w:rsidR="00900863" w:rsidRPr="004F4975" w:rsidP="00900863" w14:paraId="39B5B15C" w14:textId="5CE3C98B">
      <w:pPr>
        <w:spacing w:after="120"/>
        <w:ind w:firstLine="720"/>
        <w:rPr>
          <w:szCs w:val="22"/>
        </w:rPr>
      </w:pPr>
      <w:r w:rsidRPr="00EC5241">
        <w:rPr>
          <w:i/>
          <w:szCs w:val="22"/>
        </w:rPr>
        <w:t xml:space="preserve">Additional Information.  </w:t>
      </w:r>
      <w:r w:rsidRPr="00EC5241">
        <w:rPr>
          <w:szCs w:val="22"/>
        </w:rPr>
        <w:t xml:space="preserve">For further information regarding this Notice, please contact </w:t>
      </w:r>
      <w:r w:rsidR="00C63679">
        <w:rPr>
          <w:szCs w:val="22"/>
        </w:rPr>
        <w:t>William W</w:t>
      </w:r>
      <w:r w:rsidR="00053E0E">
        <w:rPr>
          <w:szCs w:val="22"/>
        </w:rPr>
        <w:t>allace</w:t>
      </w:r>
      <w:r w:rsidRPr="00EC5241">
        <w:rPr>
          <w:szCs w:val="22"/>
        </w:rPr>
        <w:t>, Disability Rights Office, Consumer and Governmental Affairs Bureau, at 202-</w:t>
      </w:r>
      <w:r w:rsidR="00A54855">
        <w:rPr>
          <w:szCs w:val="22"/>
        </w:rPr>
        <w:t>41</w:t>
      </w:r>
      <w:r w:rsidR="00CC03A4">
        <w:rPr>
          <w:szCs w:val="22"/>
        </w:rPr>
        <w:t>8-2716</w:t>
      </w:r>
      <w:r w:rsidRPr="00EC5241">
        <w:rPr>
          <w:szCs w:val="22"/>
        </w:rPr>
        <w:t xml:space="preserve"> or by e-</w:t>
      </w:r>
      <w:r w:rsidRPr="004F4975">
        <w:rPr>
          <w:szCs w:val="22"/>
        </w:rPr>
        <w:t>mail to</w:t>
      </w:r>
      <w:r w:rsidR="002E61CC">
        <w:t xml:space="preserve"> </w:t>
      </w:r>
      <w:hyperlink r:id="rId7" w:history="1">
        <w:r w:rsidRPr="003750D7" w:rsidR="00C63679">
          <w:rPr>
            <w:rStyle w:val="Hyperlink"/>
          </w:rPr>
          <w:t>William.Wallace@fcc.gov</w:t>
        </w:r>
      </w:hyperlink>
      <w:r w:rsidR="00E14C2A">
        <w:t xml:space="preserve">.  </w:t>
      </w:r>
      <w:r w:rsidRPr="004F4975">
        <w:rPr>
          <w:szCs w:val="22"/>
        </w:rPr>
        <w:t xml:space="preserve"> </w:t>
      </w:r>
    </w:p>
    <w:p w:rsidR="005000F5" w:rsidRPr="00EC5241" w:rsidP="00EC5241" w14:paraId="6DC2DD80" w14:textId="6BDF9A6B">
      <w:pPr>
        <w:widowControl/>
        <w:spacing w:after="120"/>
        <w:jc w:val="center"/>
        <w:rPr>
          <w:szCs w:val="22"/>
        </w:rPr>
      </w:pPr>
      <w:r w:rsidRPr="004F4975">
        <w:rPr>
          <w:b/>
          <w:szCs w:val="22"/>
        </w:rPr>
        <w:t>– FCC–</w:t>
      </w:r>
      <w:bookmarkStart w:id="0" w:name="TOChere"/>
    </w:p>
    <w:bookmarkEnd w:id="0"/>
    <w:p w:rsidR="002D11D2" w:rsidRPr="00EC5241" w14:paraId="67B86472" w14:textId="77777777">
      <w:pPr>
        <w:rPr>
          <w:szCs w:val="22"/>
        </w:rPr>
      </w:pP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1B38" w14:paraId="2769EB63" w14:textId="77777777">
      <w:r>
        <w:separator/>
      </w:r>
    </w:p>
  </w:endnote>
  <w:endnote w:type="continuationSeparator" w:id="1">
    <w:p w:rsidR="00C31B38" w14:paraId="09F3C57A" w14:textId="77777777">
      <w:r>
        <w:continuationSeparator/>
      </w:r>
    </w:p>
  </w:endnote>
  <w:endnote w:type="continuationNotice" w:id="2">
    <w:p w:rsidR="00C31B38" w14:paraId="5342F7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323578A4" w14:textId="77777777">
    <w:pPr>
      <w:pStyle w:val="Footer"/>
      <w:framePr w:wrap="around" w:vAnchor="text" w:hAnchor="margin" w:xAlign="center" w:y="1"/>
    </w:pPr>
    <w:r>
      <w:fldChar w:fldCharType="begin"/>
    </w:r>
    <w:r>
      <w:instrText xml:space="preserve">PAGE  </w:instrText>
    </w:r>
    <w:r>
      <w:fldChar w:fldCharType="separate"/>
    </w:r>
    <w:r>
      <w:fldChar w:fldCharType="end"/>
    </w:r>
  </w:p>
  <w:p w:rsidR="005000F5" w14:paraId="486205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2E8CB21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53F4C0C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1B38" w14:paraId="5C7A621E" w14:textId="77777777">
      <w:r>
        <w:separator/>
      </w:r>
    </w:p>
  </w:footnote>
  <w:footnote w:type="continuationSeparator" w:id="1">
    <w:p w:rsidR="00C31B38" w14:paraId="1827EC23" w14:textId="77777777">
      <w:pPr>
        <w:rPr>
          <w:sz w:val="20"/>
        </w:rPr>
      </w:pPr>
      <w:r>
        <w:rPr>
          <w:sz w:val="20"/>
        </w:rPr>
        <w:t xml:space="preserve">(Continued from previous page)  </w:t>
      </w:r>
      <w:r>
        <w:rPr>
          <w:sz w:val="20"/>
        </w:rPr>
        <w:separator/>
      </w:r>
    </w:p>
  </w:footnote>
  <w:footnote w:type="continuationNotice" w:id="2">
    <w:p w:rsidR="00C31B38" w14:paraId="2007F4BE" w14:textId="77777777">
      <w:pPr>
        <w:jc w:val="right"/>
        <w:rPr>
          <w:sz w:val="20"/>
        </w:rPr>
      </w:pPr>
      <w:r>
        <w:rPr>
          <w:sz w:val="20"/>
        </w:rPr>
        <w:t>(continued….)</w:t>
      </w:r>
    </w:p>
  </w:footnote>
  <w:footnote w:id="3">
    <w:p w:rsidR="006127F9" w14:paraId="72C247FE" w14:textId="5CD57CFB">
      <w:pPr>
        <w:pStyle w:val="FootnoteText"/>
      </w:pPr>
      <w:r>
        <w:rPr>
          <w:rStyle w:val="FootnoteReference"/>
        </w:rPr>
        <w:footnoteRef/>
      </w:r>
      <w:r>
        <w:t xml:space="preserve"> </w:t>
      </w:r>
      <w:r w:rsidRPr="006127F9">
        <w:rPr>
          <w:i/>
          <w:iCs/>
        </w:rPr>
        <w:t>See Structure and Practices of the Video Relay Service Program</w:t>
      </w:r>
      <w:r w:rsidRPr="006127F9">
        <w:t xml:space="preserve">, CG Docket No. 10-51, Second Report and Order and Order, 26 FCC Rcd 10898, 10914-15, para. 37 (2011) (authorizing conditional certification). </w:t>
      </w:r>
      <w:r w:rsidR="009E04AF">
        <w:t xml:space="preserve"> </w:t>
      </w:r>
      <w:r w:rsidRPr="006127F9">
        <w:t xml:space="preserve">IP CTS is a form of Internet-based TRS that permits an individual who can speak but who has difficulty hearing over the telephone to use a telephone and an </w:t>
      </w:r>
      <w:r w:rsidR="00475158">
        <w:t>I</w:t>
      </w:r>
      <w:r w:rsidRPr="006127F9">
        <w:t xml:space="preserve">nternet Protocol-enabled device via the </w:t>
      </w:r>
      <w:r w:rsidR="00B13EE6">
        <w:t>I</w:t>
      </w:r>
      <w:r w:rsidRPr="006127F9">
        <w:t xml:space="preserve">nternet to simultaneously listen to the other party and read captions of what the other party is saying. </w:t>
      </w:r>
      <w:r w:rsidR="009E04AF">
        <w:t xml:space="preserve"> </w:t>
      </w:r>
      <w:r w:rsidR="009E04AF">
        <w:rPr>
          <w:i/>
          <w:iCs/>
        </w:rPr>
        <w:t>See</w:t>
      </w:r>
      <w:r w:rsidRPr="006127F9">
        <w:t xml:space="preserve"> 47 CFR § 64.601(a)(2</w:t>
      </w:r>
      <w:r w:rsidR="003C3D5B">
        <w:t>5</w:t>
      </w:r>
      <w:r w:rsidRPr="006127F9">
        <w:t xml:space="preserve">) (defining IP CTS). </w:t>
      </w:r>
      <w:r w:rsidR="009E04AF">
        <w:t xml:space="preserve"> </w:t>
      </w:r>
      <w:r w:rsidRPr="006127F9">
        <w:t>Captions may be displayed on a specialized IP CTS device or an off-the</w:t>
      </w:r>
      <w:r w:rsidR="009E04AF">
        <w:t>-</w:t>
      </w:r>
      <w:r w:rsidRPr="006127F9">
        <w:t xml:space="preserve">shelf computer, tablet, or smartphone. </w:t>
      </w:r>
      <w:r w:rsidR="00C808FD">
        <w:t xml:space="preserve"> </w:t>
      </w:r>
      <w:r w:rsidRPr="006127F9">
        <w:t>Internet-based TRS providers obtain certification from the Federal Communications Commission to be eligible to receive compensation from the TRS Fund.</w:t>
      </w:r>
      <w:r w:rsidR="00C808FD">
        <w:t xml:space="preserve"> </w:t>
      </w:r>
      <w:r w:rsidRPr="006127F9">
        <w:t xml:space="preserve"> </w:t>
      </w:r>
      <w:r w:rsidRPr="00C808FD">
        <w:rPr>
          <w:i/>
          <w:iCs/>
        </w:rPr>
        <w:t xml:space="preserve">Id. </w:t>
      </w:r>
      <w:r w:rsidRPr="006127F9">
        <w:t>§ 64.606.</w:t>
      </w:r>
    </w:p>
  </w:footnote>
  <w:footnote w:id="4">
    <w:p w:rsidR="00942E05" w14:paraId="36E9FE6D" w14:textId="02A99BA4">
      <w:pPr>
        <w:pStyle w:val="FootnoteText"/>
      </w:pPr>
      <w:r>
        <w:rPr>
          <w:rStyle w:val="FootnoteReference"/>
        </w:rPr>
        <w:footnoteRef/>
      </w:r>
      <w:r>
        <w:t xml:space="preserve"> </w:t>
      </w:r>
      <w:r w:rsidRPr="00942E05">
        <w:t xml:space="preserve">VRS is a form of Internet-based TRS that uses a broadband Internet connection between the VRS user and the communications assistant (CA) to enable a person using American Sign Language to communicate over video with another party through a CA. </w:t>
      </w:r>
      <w:r>
        <w:t xml:space="preserve"> </w:t>
      </w:r>
      <w:r w:rsidRPr="00942E05">
        <w:t xml:space="preserve">During a VRS call, the CA relays the communications between the two parties, signing what the other party says to the deaf or hard of hearing user and responding in voice to the other party to the call. </w:t>
      </w:r>
      <w:r>
        <w:rPr>
          <w:i/>
          <w:iCs/>
        </w:rPr>
        <w:t xml:space="preserve">See </w:t>
      </w:r>
      <w:r w:rsidRPr="00942E05">
        <w:t>47 CFR § 64.601(a)(5</w:t>
      </w:r>
      <w:r w:rsidR="003C3D5B">
        <w:t>3</w:t>
      </w:r>
      <w:r w:rsidRPr="00942E05">
        <w:t>) (defining VRS).</w:t>
      </w:r>
    </w:p>
  </w:footnote>
  <w:footnote w:id="5">
    <w:p w:rsidR="008A76EB" w14:paraId="52668A03" w14:textId="46E98943">
      <w:pPr>
        <w:pStyle w:val="FootnoteText"/>
      </w:pPr>
      <w:r>
        <w:rPr>
          <w:rStyle w:val="FootnoteReference"/>
        </w:rPr>
        <w:footnoteRef/>
      </w:r>
      <w:r>
        <w:t xml:space="preserve"> </w:t>
      </w:r>
      <w:r w:rsidRPr="008A76EB">
        <w:rPr>
          <w:i/>
          <w:iCs/>
        </w:rPr>
        <w:t>See Grant of Conditional Certification for CaptionCall, LLC, to Provide Internet Protocol Captioned Telephone Services After Its Acquisition by Ariel GP Holdco, LLC</w:t>
      </w:r>
      <w:r w:rsidRPr="008A76EB">
        <w:t xml:space="preserve">, CG Docket No. 03-123, 37 FCC Rcd 3995 (CGB 2022); </w:t>
      </w:r>
      <w:r w:rsidRPr="000D4D44">
        <w:rPr>
          <w:i/>
          <w:iCs/>
        </w:rPr>
        <w:t>Grant of Conditional Certification for Sorenson Communications, LLC, to Provide Video Relay Service After Its Acquisition by Ariel GP Holdco, LLC</w:t>
      </w:r>
      <w:r w:rsidRPr="008A76EB">
        <w:t>, CG Docket No</w:t>
      </w:r>
      <w:r w:rsidR="00430921">
        <w:t>s</w:t>
      </w:r>
      <w:r w:rsidRPr="008A76EB">
        <w:t>. 03-123</w:t>
      </w:r>
      <w:r w:rsidR="00DA2951">
        <w:t xml:space="preserve"> and 10-51</w:t>
      </w:r>
      <w:r w:rsidRPr="008A76EB">
        <w:t>, 37 FCC Rcd 3990 (CGB 2022).</w:t>
      </w:r>
    </w:p>
  </w:footnote>
  <w:footnote w:id="6">
    <w:p w:rsidR="00AB488C" w:rsidRPr="00AB488C" w14:paraId="389CB34B" w14:textId="39627A9C">
      <w:pPr>
        <w:pStyle w:val="FootnoteText"/>
        <w:rPr>
          <w:i/>
          <w:iCs/>
        </w:rPr>
      </w:pPr>
      <w:r>
        <w:rPr>
          <w:rStyle w:val="FootnoteReference"/>
        </w:rPr>
        <w:footnoteRef/>
      </w:r>
      <w:r>
        <w:t xml:space="preserve"> </w:t>
      </w:r>
      <w:r>
        <w:rPr>
          <w:i/>
          <w:iCs/>
        </w:rPr>
        <w:t>See</w:t>
      </w:r>
      <w:r w:rsidR="00D3743F">
        <w:rPr>
          <w:i/>
          <w:iCs/>
        </w:rPr>
        <w:t xml:space="preserve"> </w:t>
      </w:r>
      <w:r w:rsidRPr="00EA2655" w:rsidR="00EA2655">
        <w:rPr>
          <w:i/>
          <w:iCs/>
        </w:rPr>
        <w:t>Extension of Conditional</w:t>
      </w:r>
      <w:r w:rsidR="00D3743F">
        <w:rPr>
          <w:i/>
          <w:iCs/>
        </w:rPr>
        <w:t xml:space="preserve"> </w:t>
      </w:r>
      <w:r w:rsidRPr="00D3743F" w:rsidR="00D3743F">
        <w:rPr>
          <w:i/>
          <w:iCs/>
        </w:rPr>
        <w:t xml:space="preserve">Certifications of CaptionCall, LLC, and Sorenson Communications, LLC, to Provide Telecommunications Relay Services, </w:t>
      </w:r>
      <w:r w:rsidRPr="00EA2655" w:rsidR="00D3743F">
        <w:t xml:space="preserve">CG Docket Nos. 03-123 and 10-51, Public Notice, </w:t>
      </w:r>
      <w:r w:rsidR="00DF775F">
        <w:t>39 FCC Rcd 2937</w:t>
      </w:r>
      <w:r w:rsidRPr="00EA2655" w:rsidR="00D3743F">
        <w:t xml:space="preserve"> (</w:t>
      </w:r>
      <w:r w:rsidR="00DF775F">
        <w:t>CGB</w:t>
      </w:r>
      <w:r w:rsidRPr="00EA2655" w:rsidR="00D3743F">
        <w:t xml:space="preserve"> 2024).</w:t>
      </w:r>
    </w:p>
  </w:footnote>
  <w:footnote w:id="7">
    <w:p w:rsidR="001E75CA" w14:paraId="02676319" w14:textId="0AB80DE2">
      <w:pPr>
        <w:pStyle w:val="FootnoteText"/>
      </w:pPr>
      <w:r>
        <w:rPr>
          <w:rStyle w:val="FootnoteReference"/>
        </w:rPr>
        <w:footnoteRef/>
      </w:r>
      <w:r>
        <w:t xml:space="preserve"> </w:t>
      </w:r>
      <w:r>
        <w:rPr>
          <w:i/>
          <w:iCs/>
        </w:rPr>
        <w:t xml:space="preserve">See </w:t>
      </w:r>
      <w:r w:rsidRPr="00DE2AD0">
        <w:t>Application of CaptionCall, LLC, as Majority-Owned and Controlled by Ariel GP Holdco, LLC, for Certification to Provide Internet Protocol Captioned Telephone Service, CG Docket No. 03-123 (filed Apr. 18, 2022) (redacted); Supplemental Update to CaptionCall</w:t>
      </w:r>
      <w:r w:rsidR="00A04DA2">
        <w:t>,</w:t>
      </w:r>
      <w:r w:rsidRPr="00DE2AD0">
        <w:t xml:space="preserve"> LLC’s Internet-Based TRS Certification Application for Internet Protocol Captioned Telephone Service, CG Docket No. 03-123 (filed Sept. 17, 2024) (disclosing certain previously redacted information)</w:t>
      </w:r>
      <w:r w:rsidR="004E763E">
        <w:t xml:space="preserve">; Supplemental Update to CaptionCall, LLC’s Internet-Based TRS Certification Application for Internet Protocol Captioned Telephone Service, CG Docket No. 03-123 (filed </w:t>
      </w:r>
      <w:r w:rsidR="004F7E84">
        <w:t>Dec. 5, 2024) (updating list of officers and directors).</w:t>
      </w:r>
    </w:p>
  </w:footnote>
  <w:footnote w:id="8">
    <w:p w:rsidR="00BB52B1" w14:paraId="7CB6168D" w14:textId="4E50EBFD">
      <w:pPr>
        <w:pStyle w:val="FootnoteText"/>
      </w:pPr>
      <w:r>
        <w:rPr>
          <w:rStyle w:val="FootnoteReference"/>
        </w:rPr>
        <w:footnoteRef/>
      </w:r>
      <w:r>
        <w:t xml:space="preserve"> </w:t>
      </w:r>
      <w:r w:rsidR="00D51712">
        <w:rPr>
          <w:i/>
          <w:iCs/>
        </w:rPr>
        <w:t xml:space="preserve">See </w:t>
      </w:r>
      <w:r w:rsidRPr="00BB52B1">
        <w:t>Application of Sorenson Communications, LLC, as Majority-Owned and Controlled by Ariel GP Holdco, LLC, for Certification to Provide Video Relay Service, CG Docket Nos. 10-51 and 03-123 (filed Apr. 18, 2022) (redacted)</w:t>
      </w:r>
      <w:r w:rsidR="00D51712">
        <w:t>;</w:t>
      </w:r>
      <w:r w:rsidR="00061E22">
        <w:t xml:space="preserve"> </w:t>
      </w:r>
      <w:r w:rsidRPr="00BB52B1">
        <w:t>Supplemental Update to Sorenson Communications, LLC’s Internet-Based TRS Certification Application for Video Relay Service, CG Docket No. 03-123 (filed Sept. 17, 2024) (disclosing certain previously redacted information)</w:t>
      </w:r>
      <w:r w:rsidR="007B20AE">
        <w:t>; Supplemental Update to Sorenson Communications, LLC’s Internet-Based TRS Cer</w:t>
      </w:r>
      <w:r w:rsidR="0012446A">
        <w:t>t</w:t>
      </w:r>
      <w:r w:rsidR="007B20AE">
        <w:t>ification Application for Video Relay Service, CG Docket No. 03-123 (filed Dec. 5, 2024) (updating list of officers and directors).</w:t>
      </w:r>
    </w:p>
  </w:footnote>
  <w:footnote w:id="9">
    <w:p w:rsidR="003E010A" w14:paraId="56982D88" w14:textId="2A42DF40">
      <w:pPr>
        <w:pStyle w:val="FootnoteText"/>
      </w:pPr>
      <w:r>
        <w:rPr>
          <w:rStyle w:val="FootnoteReference"/>
        </w:rPr>
        <w:footnoteRef/>
      </w:r>
      <w:r w:rsidR="002D7007">
        <w:t xml:space="preserve"> </w:t>
      </w:r>
      <w:r w:rsidR="002D7007">
        <w:rPr>
          <w:i/>
          <w:iCs/>
        </w:rPr>
        <w:t>See</w:t>
      </w:r>
      <w:r w:rsidR="002D7007">
        <w:t xml:space="preserve"> </w:t>
      </w:r>
      <w:r w:rsidR="002D7007">
        <w:rPr>
          <w:i/>
          <w:iCs/>
        </w:rPr>
        <w:t>Comment Sought on Application of Sorenson Communications, LLC, for Certification as a Provider of Video Relay Service</w:t>
      </w:r>
      <w:r w:rsidRPr="00DF42EE" w:rsidR="002D7007">
        <w:t xml:space="preserve">; </w:t>
      </w:r>
      <w:r w:rsidR="002D7007">
        <w:rPr>
          <w:i/>
          <w:iCs/>
        </w:rPr>
        <w:t xml:space="preserve">Comment Sought on Applications of CaptionCall, LLC, for Certification as a Provider of Internet Protocol Captioned Telephone Service, </w:t>
      </w:r>
      <w:r w:rsidR="002D7007">
        <w:t>CG Docket Nos.</w:t>
      </w:r>
      <w:r w:rsidR="000E308E">
        <w:t xml:space="preserve"> </w:t>
      </w:r>
      <w:r w:rsidR="003519ED">
        <w:t>10-51 and 03-123, DA 24-1113 (Oct. 29, 2024).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7DB644CD" w14:textId="253FE6D6">
    <w:pPr>
      <w:tabs>
        <w:tab w:val="center" w:pos="4680"/>
        <w:tab w:val="right" w:pos="9360"/>
      </w:tabs>
    </w:pPr>
    <w:r>
      <w:rPr>
        <w:b/>
      </w:rPr>
      <w:tab/>
      <w:t>Federal Communications Commission</w:t>
    </w:r>
    <w:r>
      <w:rPr>
        <w:b/>
      </w:rPr>
      <w:tab/>
    </w:r>
    <w:r w:rsidR="00F1718F">
      <w:rPr>
        <w:b/>
      </w:rPr>
      <w:t xml:space="preserve">DA </w:t>
    </w:r>
    <w:r w:rsidR="007837B7">
      <w:rPr>
        <w:b/>
      </w:rPr>
      <w:t>24-</w:t>
    </w:r>
    <w:r w:rsidR="0030513D">
      <w:rPr>
        <w:b/>
      </w:rPr>
      <w:t>12</w:t>
    </w:r>
    <w:r w:rsidR="006D2222">
      <w:rPr>
        <w:b/>
      </w:rPr>
      <w:t>64</w:t>
    </w:r>
  </w:p>
  <w:p w:rsidR="005000F5" w14:paraId="547A7A89"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v:path arrowok="t"/>
              <w10:wrap anchorx="margin"/>
            </v:rect>
          </w:pict>
        </mc:Fallback>
      </mc:AlternateContent>
    </w:r>
  </w:p>
  <w:p w:rsidR="005000F5" w14:paraId="79BBC297"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0F5" w14:paraId="41CEABA3" w14:textId="77777777">
    <w:pPr>
      <w:pStyle w:val="Header"/>
    </w:pPr>
    <w:r>
      <w:rPr>
        <w:noProof/>
        <w:snapToGrid/>
      </w:rPr>
      <w:drawing>
        <wp:inline distT="0" distB="0" distL="0" distR="0">
          <wp:extent cx="5943600" cy="1435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3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C65425E"/>
    <w:multiLevelType w:val="hybridMultilevel"/>
    <w:tmpl w:val="A6220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3A68EF"/>
    <w:multiLevelType w:val="hybridMultilevel"/>
    <w:tmpl w:val="B2AE44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CD7627A"/>
    <w:multiLevelType w:val="multilevel"/>
    <w:tmpl w:val="5274BDF0"/>
    <w:numStyleLink w:val="StyleBulletedLatinCourierNewLeft075Hanging0252"/>
  </w:abstractNum>
  <w:abstractNum w:abstractNumId="10">
    <w:nsid w:val="5D205C22"/>
    <w:multiLevelType w:val="multilevel"/>
    <w:tmpl w:val="5274BDF0"/>
    <w:numStyleLink w:val="StyleBulletedLatinCourierNewLeft075Hanging0252"/>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617373541">
    <w:abstractNumId w:val="5"/>
  </w:num>
  <w:num w:numId="2" w16cid:durableId="1566644746">
    <w:abstractNumId w:val="11"/>
  </w:num>
  <w:num w:numId="3" w16cid:durableId="551504848">
    <w:abstractNumId w:val="7"/>
  </w:num>
  <w:num w:numId="4" w16cid:durableId="1247152374">
    <w:abstractNumId w:val="8"/>
  </w:num>
  <w:num w:numId="5" w16cid:durableId="1696225440">
    <w:abstractNumId w:val="6"/>
  </w:num>
  <w:num w:numId="6" w16cid:durableId="1252356350">
    <w:abstractNumId w:val="1"/>
  </w:num>
  <w:num w:numId="7" w16cid:durableId="2037584442">
    <w:abstractNumId w:val="0"/>
  </w:num>
  <w:num w:numId="8" w16cid:durableId="1187721146">
    <w:abstractNumId w:val="9"/>
  </w:num>
  <w:num w:numId="9" w16cid:durableId="1475443402">
    <w:abstractNumId w:val="4"/>
  </w:num>
  <w:num w:numId="10" w16cid:durableId="1179080587">
    <w:abstractNumId w:val="10"/>
  </w:num>
  <w:num w:numId="11" w16cid:durableId="2099324202">
    <w:abstractNumId w:val="3"/>
  </w:num>
  <w:num w:numId="12" w16cid:durableId="1660229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D2"/>
    <w:rsid w:val="0000069F"/>
    <w:rsid w:val="00004191"/>
    <w:rsid w:val="0000526D"/>
    <w:rsid w:val="00006272"/>
    <w:rsid w:val="0001351A"/>
    <w:rsid w:val="00015767"/>
    <w:rsid w:val="00015830"/>
    <w:rsid w:val="00022C00"/>
    <w:rsid w:val="00023A9C"/>
    <w:rsid w:val="00024D27"/>
    <w:rsid w:val="00037BE6"/>
    <w:rsid w:val="000418DA"/>
    <w:rsid w:val="000425D7"/>
    <w:rsid w:val="00050455"/>
    <w:rsid w:val="00053E0E"/>
    <w:rsid w:val="00053E4E"/>
    <w:rsid w:val="0005537E"/>
    <w:rsid w:val="00061E22"/>
    <w:rsid w:val="0007097E"/>
    <w:rsid w:val="0007597A"/>
    <w:rsid w:val="0008129D"/>
    <w:rsid w:val="00081946"/>
    <w:rsid w:val="00082963"/>
    <w:rsid w:val="000A1486"/>
    <w:rsid w:val="000A19AE"/>
    <w:rsid w:val="000A2B18"/>
    <w:rsid w:val="000B3634"/>
    <w:rsid w:val="000B3C6B"/>
    <w:rsid w:val="000B3FA9"/>
    <w:rsid w:val="000B72D7"/>
    <w:rsid w:val="000B7345"/>
    <w:rsid w:val="000C687A"/>
    <w:rsid w:val="000D1453"/>
    <w:rsid w:val="000D4D44"/>
    <w:rsid w:val="000E0639"/>
    <w:rsid w:val="000E308E"/>
    <w:rsid w:val="000E4AAB"/>
    <w:rsid w:val="001119F8"/>
    <w:rsid w:val="001178AA"/>
    <w:rsid w:val="0012446A"/>
    <w:rsid w:val="00125A17"/>
    <w:rsid w:val="001263B5"/>
    <w:rsid w:val="0013080C"/>
    <w:rsid w:val="0013450D"/>
    <w:rsid w:val="0014359D"/>
    <w:rsid w:val="00143FA9"/>
    <w:rsid w:val="001542A8"/>
    <w:rsid w:val="00155BBA"/>
    <w:rsid w:val="00155DE1"/>
    <w:rsid w:val="00164FEF"/>
    <w:rsid w:val="001716D8"/>
    <w:rsid w:val="0018121B"/>
    <w:rsid w:val="00181CFC"/>
    <w:rsid w:val="00183E95"/>
    <w:rsid w:val="00184F06"/>
    <w:rsid w:val="001947A9"/>
    <w:rsid w:val="00196589"/>
    <w:rsid w:val="001A0FB8"/>
    <w:rsid w:val="001B2195"/>
    <w:rsid w:val="001C570E"/>
    <w:rsid w:val="001C6569"/>
    <w:rsid w:val="001E2262"/>
    <w:rsid w:val="001E75CA"/>
    <w:rsid w:val="001F714C"/>
    <w:rsid w:val="00207303"/>
    <w:rsid w:val="002241CF"/>
    <w:rsid w:val="002270C0"/>
    <w:rsid w:val="00234DB5"/>
    <w:rsid w:val="002415D0"/>
    <w:rsid w:val="002423B9"/>
    <w:rsid w:val="00246F65"/>
    <w:rsid w:val="00247F1B"/>
    <w:rsid w:val="00256AE5"/>
    <w:rsid w:val="00257B1E"/>
    <w:rsid w:val="00260C36"/>
    <w:rsid w:val="002817B5"/>
    <w:rsid w:val="00281816"/>
    <w:rsid w:val="0028286B"/>
    <w:rsid w:val="0029523A"/>
    <w:rsid w:val="002A55C3"/>
    <w:rsid w:val="002B3DA7"/>
    <w:rsid w:val="002B6301"/>
    <w:rsid w:val="002C08E9"/>
    <w:rsid w:val="002C26B3"/>
    <w:rsid w:val="002C77DC"/>
    <w:rsid w:val="002D0C40"/>
    <w:rsid w:val="002D11D2"/>
    <w:rsid w:val="002D2AB2"/>
    <w:rsid w:val="002D5E70"/>
    <w:rsid w:val="002D7007"/>
    <w:rsid w:val="002E0C30"/>
    <w:rsid w:val="002E61CC"/>
    <w:rsid w:val="002F4515"/>
    <w:rsid w:val="002F51BB"/>
    <w:rsid w:val="00300671"/>
    <w:rsid w:val="0030513D"/>
    <w:rsid w:val="0030691F"/>
    <w:rsid w:val="003076A9"/>
    <w:rsid w:val="003114EF"/>
    <w:rsid w:val="0031178E"/>
    <w:rsid w:val="003235F5"/>
    <w:rsid w:val="00326069"/>
    <w:rsid w:val="00326A5B"/>
    <w:rsid w:val="00331D35"/>
    <w:rsid w:val="00332111"/>
    <w:rsid w:val="0033400D"/>
    <w:rsid w:val="00336385"/>
    <w:rsid w:val="003408E3"/>
    <w:rsid w:val="003427A0"/>
    <w:rsid w:val="003445BD"/>
    <w:rsid w:val="003519ED"/>
    <w:rsid w:val="00352945"/>
    <w:rsid w:val="003530AA"/>
    <w:rsid w:val="003663F1"/>
    <w:rsid w:val="00373112"/>
    <w:rsid w:val="003750D7"/>
    <w:rsid w:val="00381FE8"/>
    <w:rsid w:val="0038494B"/>
    <w:rsid w:val="003914A5"/>
    <w:rsid w:val="00392EA0"/>
    <w:rsid w:val="003A5B41"/>
    <w:rsid w:val="003B3F7E"/>
    <w:rsid w:val="003C3D5B"/>
    <w:rsid w:val="003C661E"/>
    <w:rsid w:val="003D0BAC"/>
    <w:rsid w:val="003D311E"/>
    <w:rsid w:val="003E010A"/>
    <w:rsid w:val="003E0BB6"/>
    <w:rsid w:val="003E448B"/>
    <w:rsid w:val="003E7ED4"/>
    <w:rsid w:val="003F4221"/>
    <w:rsid w:val="0040205E"/>
    <w:rsid w:val="00403843"/>
    <w:rsid w:val="004218D4"/>
    <w:rsid w:val="004264B0"/>
    <w:rsid w:val="00430921"/>
    <w:rsid w:val="00430E1E"/>
    <w:rsid w:val="0043120A"/>
    <w:rsid w:val="00432A55"/>
    <w:rsid w:val="00434B03"/>
    <w:rsid w:val="00442D7A"/>
    <w:rsid w:val="00443AE2"/>
    <w:rsid w:val="00450E3F"/>
    <w:rsid w:val="004576D3"/>
    <w:rsid w:val="004613B8"/>
    <w:rsid w:val="00472FAB"/>
    <w:rsid w:val="004740A3"/>
    <w:rsid w:val="00475158"/>
    <w:rsid w:val="00475E49"/>
    <w:rsid w:val="0048349A"/>
    <w:rsid w:val="0048767D"/>
    <w:rsid w:val="0048790E"/>
    <w:rsid w:val="00490D6D"/>
    <w:rsid w:val="00494017"/>
    <w:rsid w:val="0049462E"/>
    <w:rsid w:val="004A2AEB"/>
    <w:rsid w:val="004B3BF3"/>
    <w:rsid w:val="004C3033"/>
    <w:rsid w:val="004D32CC"/>
    <w:rsid w:val="004E1D3D"/>
    <w:rsid w:val="004E2C75"/>
    <w:rsid w:val="004E5077"/>
    <w:rsid w:val="004E763E"/>
    <w:rsid w:val="004F110A"/>
    <w:rsid w:val="004F330F"/>
    <w:rsid w:val="004F4975"/>
    <w:rsid w:val="004F5BCF"/>
    <w:rsid w:val="004F7E84"/>
    <w:rsid w:val="005000F5"/>
    <w:rsid w:val="00514BB8"/>
    <w:rsid w:val="00532A54"/>
    <w:rsid w:val="00540A36"/>
    <w:rsid w:val="00545956"/>
    <w:rsid w:val="00555290"/>
    <w:rsid w:val="00556680"/>
    <w:rsid w:val="00565B2D"/>
    <w:rsid w:val="00565B4A"/>
    <w:rsid w:val="00565EBB"/>
    <w:rsid w:val="005669E4"/>
    <w:rsid w:val="00590A98"/>
    <w:rsid w:val="00596BC8"/>
    <w:rsid w:val="005A4990"/>
    <w:rsid w:val="005B45BB"/>
    <w:rsid w:val="005B5698"/>
    <w:rsid w:val="005C0F48"/>
    <w:rsid w:val="005C6199"/>
    <w:rsid w:val="005D71BD"/>
    <w:rsid w:val="005D7364"/>
    <w:rsid w:val="005F07E5"/>
    <w:rsid w:val="00601601"/>
    <w:rsid w:val="00607581"/>
    <w:rsid w:val="006127F9"/>
    <w:rsid w:val="006139BA"/>
    <w:rsid w:val="00613E2C"/>
    <w:rsid w:val="00617E01"/>
    <w:rsid w:val="006222DE"/>
    <w:rsid w:val="0062345D"/>
    <w:rsid w:val="00626F31"/>
    <w:rsid w:val="00642DDA"/>
    <w:rsid w:val="006437E8"/>
    <w:rsid w:val="0064409D"/>
    <w:rsid w:val="00645181"/>
    <w:rsid w:val="00645B0C"/>
    <w:rsid w:val="00645F19"/>
    <w:rsid w:val="00650591"/>
    <w:rsid w:val="006566B0"/>
    <w:rsid w:val="0065689F"/>
    <w:rsid w:val="00660760"/>
    <w:rsid w:val="00661AF7"/>
    <w:rsid w:val="006726FA"/>
    <w:rsid w:val="0067490B"/>
    <w:rsid w:val="00674BA1"/>
    <w:rsid w:val="006757B3"/>
    <w:rsid w:val="006829A6"/>
    <w:rsid w:val="00684DD1"/>
    <w:rsid w:val="00685429"/>
    <w:rsid w:val="006976F9"/>
    <w:rsid w:val="006A35E2"/>
    <w:rsid w:val="006A429F"/>
    <w:rsid w:val="006A5104"/>
    <w:rsid w:val="006A53B6"/>
    <w:rsid w:val="006A655B"/>
    <w:rsid w:val="006A7460"/>
    <w:rsid w:val="006B4478"/>
    <w:rsid w:val="006C26BD"/>
    <w:rsid w:val="006D0180"/>
    <w:rsid w:val="006D054A"/>
    <w:rsid w:val="006D0B2F"/>
    <w:rsid w:val="006D1524"/>
    <w:rsid w:val="006D2222"/>
    <w:rsid w:val="006D2312"/>
    <w:rsid w:val="006D54AF"/>
    <w:rsid w:val="006E2607"/>
    <w:rsid w:val="006E3A58"/>
    <w:rsid w:val="006E5347"/>
    <w:rsid w:val="006F2D4F"/>
    <w:rsid w:val="006F6608"/>
    <w:rsid w:val="007050DF"/>
    <w:rsid w:val="00706179"/>
    <w:rsid w:val="007168C5"/>
    <w:rsid w:val="00725BEB"/>
    <w:rsid w:val="00733529"/>
    <w:rsid w:val="00741AB7"/>
    <w:rsid w:val="00746259"/>
    <w:rsid w:val="007476DF"/>
    <w:rsid w:val="0074784B"/>
    <w:rsid w:val="007479A5"/>
    <w:rsid w:val="007750BB"/>
    <w:rsid w:val="00782CE6"/>
    <w:rsid w:val="00783063"/>
    <w:rsid w:val="007837B7"/>
    <w:rsid w:val="007868C8"/>
    <w:rsid w:val="007A138C"/>
    <w:rsid w:val="007A66E8"/>
    <w:rsid w:val="007B20AE"/>
    <w:rsid w:val="007C0A6B"/>
    <w:rsid w:val="007C55DF"/>
    <w:rsid w:val="007C626B"/>
    <w:rsid w:val="007C666D"/>
    <w:rsid w:val="007D6C0F"/>
    <w:rsid w:val="007E3199"/>
    <w:rsid w:val="007F0003"/>
    <w:rsid w:val="007F0D70"/>
    <w:rsid w:val="007F4395"/>
    <w:rsid w:val="007F4D8D"/>
    <w:rsid w:val="00800C0C"/>
    <w:rsid w:val="00801F23"/>
    <w:rsid w:val="0080500B"/>
    <w:rsid w:val="00805DA4"/>
    <w:rsid w:val="00806755"/>
    <w:rsid w:val="00812E29"/>
    <w:rsid w:val="008145CC"/>
    <w:rsid w:val="0081616C"/>
    <w:rsid w:val="008169EA"/>
    <w:rsid w:val="00823DA1"/>
    <w:rsid w:val="00833D3D"/>
    <w:rsid w:val="00845B63"/>
    <w:rsid w:val="0087025C"/>
    <w:rsid w:val="0087197A"/>
    <w:rsid w:val="00876928"/>
    <w:rsid w:val="00884E4F"/>
    <w:rsid w:val="00890E17"/>
    <w:rsid w:val="00893B5B"/>
    <w:rsid w:val="00895760"/>
    <w:rsid w:val="00897027"/>
    <w:rsid w:val="008A259B"/>
    <w:rsid w:val="008A2DC6"/>
    <w:rsid w:val="008A2F88"/>
    <w:rsid w:val="008A76EB"/>
    <w:rsid w:val="008B33B4"/>
    <w:rsid w:val="008B7062"/>
    <w:rsid w:val="008B7807"/>
    <w:rsid w:val="008C4934"/>
    <w:rsid w:val="008C5525"/>
    <w:rsid w:val="008D25F3"/>
    <w:rsid w:val="008D75EA"/>
    <w:rsid w:val="008E3462"/>
    <w:rsid w:val="008F4A0C"/>
    <w:rsid w:val="008F4A48"/>
    <w:rsid w:val="009000CA"/>
    <w:rsid w:val="00900863"/>
    <w:rsid w:val="0090406F"/>
    <w:rsid w:val="00911FC6"/>
    <w:rsid w:val="00915714"/>
    <w:rsid w:val="00917ACE"/>
    <w:rsid w:val="00927F80"/>
    <w:rsid w:val="0093520E"/>
    <w:rsid w:val="009378C6"/>
    <w:rsid w:val="0094070A"/>
    <w:rsid w:val="009413ED"/>
    <w:rsid w:val="00942E05"/>
    <w:rsid w:val="00950755"/>
    <w:rsid w:val="009508BF"/>
    <w:rsid w:val="00950B52"/>
    <w:rsid w:val="00951F40"/>
    <w:rsid w:val="0095516F"/>
    <w:rsid w:val="0096330D"/>
    <w:rsid w:val="009666B2"/>
    <w:rsid w:val="00972036"/>
    <w:rsid w:val="009735D8"/>
    <w:rsid w:val="00983179"/>
    <w:rsid w:val="009A1B7A"/>
    <w:rsid w:val="009A4652"/>
    <w:rsid w:val="009B5DEE"/>
    <w:rsid w:val="009C0A32"/>
    <w:rsid w:val="009C1CB1"/>
    <w:rsid w:val="009D46EE"/>
    <w:rsid w:val="009D5D27"/>
    <w:rsid w:val="009E0055"/>
    <w:rsid w:val="009E04AF"/>
    <w:rsid w:val="009E2E6E"/>
    <w:rsid w:val="009E50DE"/>
    <w:rsid w:val="009F0513"/>
    <w:rsid w:val="009F501E"/>
    <w:rsid w:val="009F55EF"/>
    <w:rsid w:val="00A04DA2"/>
    <w:rsid w:val="00A11B08"/>
    <w:rsid w:val="00A12AF1"/>
    <w:rsid w:val="00A14E37"/>
    <w:rsid w:val="00A26F20"/>
    <w:rsid w:val="00A27B11"/>
    <w:rsid w:val="00A31635"/>
    <w:rsid w:val="00A40D1D"/>
    <w:rsid w:val="00A42830"/>
    <w:rsid w:val="00A51411"/>
    <w:rsid w:val="00A52706"/>
    <w:rsid w:val="00A54855"/>
    <w:rsid w:val="00A54CD8"/>
    <w:rsid w:val="00A70240"/>
    <w:rsid w:val="00A724D5"/>
    <w:rsid w:val="00A77AE8"/>
    <w:rsid w:val="00A821DA"/>
    <w:rsid w:val="00A82BC6"/>
    <w:rsid w:val="00A8406F"/>
    <w:rsid w:val="00A842DA"/>
    <w:rsid w:val="00A87A22"/>
    <w:rsid w:val="00A940E8"/>
    <w:rsid w:val="00AA14E3"/>
    <w:rsid w:val="00AA47F9"/>
    <w:rsid w:val="00AA5432"/>
    <w:rsid w:val="00AB089E"/>
    <w:rsid w:val="00AB488C"/>
    <w:rsid w:val="00AC66E9"/>
    <w:rsid w:val="00AD1B52"/>
    <w:rsid w:val="00AD23A1"/>
    <w:rsid w:val="00AD2B31"/>
    <w:rsid w:val="00AD48C7"/>
    <w:rsid w:val="00AD5A61"/>
    <w:rsid w:val="00AE03E2"/>
    <w:rsid w:val="00AE0EBF"/>
    <w:rsid w:val="00AE3842"/>
    <w:rsid w:val="00B050F7"/>
    <w:rsid w:val="00B1178D"/>
    <w:rsid w:val="00B13EE6"/>
    <w:rsid w:val="00B1433B"/>
    <w:rsid w:val="00B33FCE"/>
    <w:rsid w:val="00B548A0"/>
    <w:rsid w:val="00B60667"/>
    <w:rsid w:val="00B61F09"/>
    <w:rsid w:val="00B67230"/>
    <w:rsid w:val="00B74523"/>
    <w:rsid w:val="00B74835"/>
    <w:rsid w:val="00B748E7"/>
    <w:rsid w:val="00B74CBA"/>
    <w:rsid w:val="00B85F3A"/>
    <w:rsid w:val="00BB11A1"/>
    <w:rsid w:val="00BB52B1"/>
    <w:rsid w:val="00BC162C"/>
    <w:rsid w:val="00BC316A"/>
    <w:rsid w:val="00BC4957"/>
    <w:rsid w:val="00BC6057"/>
    <w:rsid w:val="00BD61CA"/>
    <w:rsid w:val="00BD728B"/>
    <w:rsid w:val="00BE0939"/>
    <w:rsid w:val="00BE6E47"/>
    <w:rsid w:val="00BF0914"/>
    <w:rsid w:val="00BF1E2E"/>
    <w:rsid w:val="00BF507C"/>
    <w:rsid w:val="00C12FE3"/>
    <w:rsid w:val="00C13B72"/>
    <w:rsid w:val="00C13D04"/>
    <w:rsid w:val="00C31B38"/>
    <w:rsid w:val="00C37028"/>
    <w:rsid w:val="00C43D83"/>
    <w:rsid w:val="00C46E11"/>
    <w:rsid w:val="00C46F89"/>
    <w:rsid w:val="00C5782C"/>
    <w:rsid w:val="00C63679"/>
    <w:rsid w:val="00C63FD4"/>
    <w:rsid w:val="00C728A0"/>
    <w:rsid w:val="00C731E2"/>
    <w:rsid w:val="00C7634B"/>
    <w:rsid w:val="00C77552"/>
    <w:rsid w:val="00C7793F"/>
    <w:rsid w:val="00C808FD"/>
    <w:rsid w:val="00C83EA8"/>
    <w:rsid w:val="00C868D7"/>
    <w:rsid w:val="00C967E0"/>
    <w:rsid w:val="00CA4E5C"/>
    <w:rsid w:val="00CA5CD7"/>
    <w:rsid w:val="00CB04E3"/>
    <w:rsid w:val="00CB1FDE"/>
    <w:rsid w:val="00CC03A4"/>
    <w:rsid w:val="00CD0D7A"/>
    <w:rsid w:val="00CD3ABC"/>
    <w:rsid w:val="00CD3AC7"/>
    <w:rsid w:val="00CD4E25"/>
    <w:rsid w:val="00CE2603"/>
    <w:rsid w:val="00CE2E5B"/>
    <w:rsid w:val="00CE4936"/>
    <w:rsid w:val="00CE4ECE"/>
    <w:rsid w:val="00CE501D"/>
    <w:rsid w:val="00CE59DA"/>
    <w:rsid w:val="00CE6A82"/>
    <w:rsid w:val="00CF1531"/>
    <w:rsid w:val="00CF1545"/>
    <w:rsid w:val="00CF2F96"/>
    <w:rsid w:val="00CF732C"/>
    <w:rsid w:val="00D01EFE"/>
    <w:rsid w:val="00D02DD7"/>
    <w:rsid w:val="00D208CC"/>
    <w:rsid w:val="00D24D67"/>
    <w:rsid w:val="00D3743F"/>
    <w:rsid w:val="00D45F8C"/>
    <w:rsid w:val="00D500C6"/>
    <w:rsid w:val="00D51712"/>
    <w:rsid w:val="00D56037"/>
    <w:rsid w:val="00D64AFD"/>
    <w:rsid w:val="00D715FF"/>
    <w:rsid w:val="00D720BC"/>
    <w:rsid w:val="00D82860"/>
    <w:rsid w:val="00D86C77"/>
    <w:rsid w:val="00D90E83"/>
    <w:rsid w:val="00D93023"/>
    <w:rsid w:val="00DA0AFA"/>
    <w:rsid w:val="00DA2951"/>
    <w:rsid w:val="00DB225C"/>
    <w:rsid w:val="00DC1CFB"/>
    <w:rsid w:val="00DD6A8E"/>
    <w:rsid w:val="00DE243E"/>
    <w:rsid w:val="00DE2AD0"/>
    <w:rsid w:val="00DF06EE"/>
    <w:rsid w:val="00DF11C0"/>
    <w:rsid w:val="00DF20C9"/>
    <w:rsid w:val="00DF3677"/>
    <w:rsid w:val="00DF42EE"/>
    <w:rsid w:val="00DF644E"/>
    <w:rsid w:val="00DF775F"/>
    <w:rsid w:val="00DF7C57"/>
    <w:rsid w:val="00E0761E"/>
    <w:rsid w:val="00E14219"/>
    <w:rsid w:val="00E14C2A"/>
    <w:rsid w:val="00E14E27"/>
    <w:rsid w:val="00E15B7A"/>
    <w:rsid w:val="00E25391"/>
    <w:rsid w:val="00E27B29"/>
    <w:rsid w:val="00E329CC"/>
    <w:rsid w:val="00E33CD0"/>
    <w:rsid w:val="00E346BE"/>
    <w:rsid w:val="00E36930"/>
    <w:rsid w:val="00E46E37"/>
    <w:rsid w:val="00E5191F"/>
    <w:rsid w:val="00E55C5A"/>
    <w:rsid w:val="00E55CD1"/>
    <w:rsid w:val="00E6376A"/>
    <w:rsid w:val="00E647F2"/>
    <w:rsid w:val="00E6605A"/>
    <w:rsid w:val="00E7175C"/>
    <w:rsid w:val="00E74819"/>
    <w:rsid w:val="00E7569D"/>
    <w:rsid w:val="00E8077B"/>
    <w:rsid w:val="00E82178"/>
    <w:rsid w:val="00E83E29"/>
    <w:rsid w:val="00EA2655"/>
    <w:rsid w:val="00EA5869"/>
    <w:rsid w:val="00EA743C"/>
    <w:rsid w:val="00EC175B"/>
    <w:rsid w:val="00EC5241"/>
    <w:rsid w:val="00EC7186"/>
    <w:rsid w:val="00EF33B6"/>
    <w:rsid w:val="00EF3634"/>
    <w:rsid w:val="00F078AD"/>
    <w:rsid w:val="00F07A8E"/>
    <w:rsid w:val="00F137F3"/>
    <w:rsid w:val="00F1718F"/>
    <w:rsid w:val="00F20102"/>
    <w:rsid w:val="00F22116"/>
    <w:rsid w:val="00F323E2"/>
    <w:rsid w:val="00F333B2"/>
    <w:rsid w:val="00F3569C"/>
    <w:rsid w:val="00F4111C"/>
    <w:rsid w:val="00F45496"/>
    <w:rsid w:val="00F60C0A"/>
    <w:rsid w:val="00F6273A"/>
    <w:rsid w:val="00F66FF7"/>
    <w:rsid w:val="00F7537E"/>
    <w:rsid w:val="00F75ACE"/>
    <w:rsid w:val="00F844A9"/>
    <w:rsid w:val="00F84E76"/>
    <w:rsid w:val="00F910B2"/>
    <w:rsid w:val="00FA5F9D"/>
    <w:rsid w:val="00FA695F"/>
    <w:rsid w:val="00FB72FD"/>
    <w:rsid w:val="00FB7E16"/>
    <w:rsid w:val="00FD04CC"/>
    <w:rsid w:val="00FD15EA"/>
    <w:rsid w:val="00FD4D2A"/>
    <w:rsid w:val="00FD5BAA"/>
    <w:rsid w:val="00FF1F84"/>
    <w:rsid w:val="00FF5B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FA9DBA"/>
  <w15:chartTrackingRefBased/>
  <w15:docId w15:val="{2096E374-6665-4797-A719-D166EC3D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qFormat/>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C77552"/>
  </w:style>
  <w:style w:type="numbering" w:customStyle="1" w:styleId="StyleBulletedLatinCourierNewLeft075Hanging0252">
    <w:name w:val="Style Bulleted (Latin) Courier New Left:  0.75&quot; Hanging:  0.25&quot;...2"/>
    <w:basedOn w:val="NoList"/>
    <w:rsid w:val="00C77552"/>
    <w:pPr>
      <w:numPr>
        <w:numId w:val="7"/>
      </w:numPr>
    </w:pPr>
  </w:style>
  <w:style w:type="character" w:styleId="FollowedHyperlink">
    <w:name w:val="FollowedHyperlink"/>
    <w:uiPriority w:val="99"/>
    <w:semiHidden/>
    <w:unhideWhenUsed/>
    <w:rsid w:val="00EC5241"/>
    <w:rPr>
      <w:color w:val="954F72"/>
      <w:u w:val="single"/>
    </w:rPr>
  </w:style>
  <w:style w:type="character" w:styleId="CommentReference">
    <w:name w:val="annotation reference"/>
    <w:uiPriority w:val="99"/>
    <w:semiHidden/>
    <w:unhideWhenUsed/>
    <w:rsid w:val="0062345D"/>
    <w:rPr>
      <w:sz w:val="16"/>
      <w:szCs w:val="16"/>
    </w:rPr>
  </w:style>
  <w:style w:type="paragraph" w:styleId="CommentText">
    <w:name w:val="annotation text"/>
    <w:basedOn w:val="Normal"/>
    <w:link w:val="CommentTextChar"/>
    <w:uiPriority w:val="99"/>
    <w:unhideWhenUsed/>
    <w:rsid w:val="0062345D"/>
    <w:rPr>
      <w:sz w:val="20"/>
    </w:rPr>
  </w:style>
  <w:style w:type="character" w:customStyle="1" w:styleId="CommentTextChar">
    <w:name w:val="Comment Text Char"/>
    <w:link w:val="CommentText"/>
    <w:uiPriority w:val="99"/>
    <w:rsid w:val="0062345D"/>
    <w:rPr>
      <w:snapToGrid w:val="0"/>
      <w:kern w:val="28"/>
    </w:rPr>
  </w:style>
  <w:style w:type="paragraph" w:styleId="CommentSubject">
    <w:name w:val="annotation subject"/>
    <w:basedOn w:val="CommentText"/>
    <w:next w:val="CommentText"/>
    <w:link w:val="CommentSubjectChar"/>
    <w:uiPriority w:val="99"/>
    <w:semiHidden/>
    <w:unhideWhenUsed/>
    <w:rsid w:val="0062345D"/>
    <w:rPr>
      <w:b/>
      <w:bCs/>
    </w:rPr>
  </w:style>
  <w:style w:type="character" w:customStyle="1" w:styleId="CommentSubjectChar">
    <w:name w:val="Comment Subject Char"/>
    <w:link w:val="CommentSubject"/>
    <w:uiPriority w:val="99"/>
    <w:semiHidden/>
    <w:rsid w:val="0062345D"/>
    <w:rPr>
      <w:b/>
      <w:bCs/>
      <w:snapToGrid w:val="0"/>
      <w:kern w:val="28"/>
    </w:rPr>
  </w:style>
  <w:style w:type="paragraph" w:styleId="BalloonText">
    <w:name w:val="Balloon Text"/>
    <w:basedOn w:val="Normal"/>
    <w:link w:val="BalloonTextChar"/>
    <w:uiPriority w:val="99"/>
    <w:semiHidden/>
    <w:unhideWhenUsed/>
    <w:rsid w:val="0062345D"/>
    <w:rPr>
      <w:rFonts w:ascii="Segoe UI" w:hAnsi="Segoe UI" w:cs="Segoe UI"/>
      <w:sz w:val="18"/>
      <w:szCs w:val="18"/>
    </w:rPr>
  </w:style>
  <w:style w:type="character" w:customStyle="1" w:styleId="BalloonTextChar">
    <w:name w:val="Balloon Text Char"/>
    <w:link w:val="BalloonText"/>
    <w:uiPriority w:val="99"/>
    <w:semiHidden/>
    <w:rsid w:val="0062345D"/>
    <w:rPr>
      <w:rFonts w:ascii="Segoe UI" w:hAnsi="Segoe UI" w:cs="Segoe UI"/>
      <w:snapToGrid w:val="0"/>
      <w:kern w:val="28"/>
      <w:sz w:val="18"/>
      <w:szCs w:val="18"/>
    </w:rPr>
  </w:style>
  <w:style w:type="character" w:styleId="UnresolvedMention">
    <w:name w:val="Unresolved Mention"/>
    <w:basedOn w:val="DefaultParagraphFont"/>
    <w:uiPriority w:val="99"/>
    <w:rsid w:val="00E14C2A"/>
    <w:rPr>
      <w:color w:val="605E5C"/>
      <w:shd w:val="clear" w:color="auto" w:fill="E1DFDD"/>
    </w:rPr>
  </w:style>
  <w:style w:type="paragraph" w:styleId="Revision">
    <w:name w:val="Revision"/>
    <w:hidden/>
    <w:uiPriority w:val="99"/>
    <w:semiHidden/>
    <w:rsid w:val="00392EA0"/>
    <w:rPr>
      <w:snapToGrid w:val="0"/>
      <w:kern w:val="28"/>
      <w:sz w:val="22"/>
    </w:rPr>
  </w:style>
  <w:style w:type="paragraph" w:styleId="ListParagraph">
    <w:name w:val="List Paragraph"/>
    <w:basedOn w:val="Normal"/>
    <w:uiPriority w:val="34"/>
    <w:qFormat/>
    <w:rsid w:val="00613E2C"/>
    <w:pPr>
      <w:widowControl/>
      <w:spacing w:after="200" w:line="276" w:lineRule="auto"/>
      <w:ind w:left="720"/>
      <w:contextualSpacing/>
    </w:pPr>
    <w:rPr>
      <w:rFonts w:asciiTheme="minorHAnsi" w:eastAsiaTheme="minorHAnsi" w:hAnsiTheme="minorHAnsi" w:cstheme="minorBidi"/>
      <w:snapToGrid/>
      <w:kern w:val="0"/>
      <w:szCs w:val="22"/>
    </w:rPr>
  </w:style>
  <w:style w:type="character" w:customStyle="1" w:styleId="ParaNumChar">
    <w:name w:val="ParaNum Char"/>
    <w:link w:val="ParaNum"/>
    <w:locked/>
    <w:rsid w:val="00EC175B"/>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fcc504@fcc.gov" TargetMode="External" /><Relationship Id="rId7" Type="http://schemas.openxmlformats.org/officeDocument/2006/relationships/hyperlink" Target="mailto:William.Wallace@fcc.gov" TargetMode="Externa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