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4 -->
  <w:body>
    <w:tbl>
      <w:tblPr>
        <w:tblW w:w="0" w:type="auto"/>
        <w:tblLook w:val="0000"/>
      </w:tblPr>
      <w:tblGrid>
        <w:gridCol w:w="8640"/>
      </w:tblGrid>
      <w:tr w14:paraId="6F824223" w14:textId="77777777" w:rsidTr="006D5D22">
        <w:tblPrEx>
          <w:tblW w:w="0" w:type="auto"/>
          <w:tblLook w:val="0000"/>
        </w:tblPrEx>
        <w:trPr>
          <w:trHeight w:val="2181"/>
        </w:trPr>
        <w:tc>
          <w:tcPr>
            <w:tcW w:w="8856" w:type="dxa"/>
          </w:tcPr>
          <w:p w:rsidR="00FF232D" w:rsidP="006A7D75" w14:paraId="00B9E81F" w14:textId="7777777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5505450" cy="762000"/>
                  <wp:effectExtent l="0" t="0" r="0" b="0"/>
                  <wp:docPr id="1" name="Picture 1" descr="FCC - News from the Federal Communications Commis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309653" name="Picture 1" descr="FCC - News from the Federal Communications Commis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518" w:rsidRPr="004A729A" w:rsidP="00B57131" w14:paraId="770AA947" w14:textId="77777777">
            <w:pPr>
              <w:rPr>
                <w:b/>
                <w:bCs/>
                <w:sz w:val="12"/>
                <w:szCs w:val="12"/>
              </w:rPr>
            </w:pPr>
          </w:p>
          <w:p w:rsidR="007A44F8" w:rsidRPr="008A3940" w:rsidP="00BB4E29" w14:paraId="6F0CF596" w14:textId="77777777">
            <w:pPr>
              <w:rPr>
                <w:b/>
                <w:bCs/>
                <w:sz w:val="22"/>
                <w:szCs w:val="22"/>
              </w:rPr>
            </w:pPr>
            <w:r w:rsidRPr="008A3940">
              <w:rPr>
                <w:b/>
                <w:bCs/>
                <w:sz w:val="22"/>
                <w:szCs w:val="22"/>
              </w:rPr>
              <w:t xml:space="preserve">Media Contact: </w:t>
            </w:r>
          </w:p>
          <w:p w:rsidR="007A44F8" w:rsidRPr="008A3940" w:rsidP="00BB4E29" w14:paraId="5F367D57" w14:textId="4E6866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Katie Gorscak</w:t>
            </w:r>
            <w:r w:rsidRPr="008A3940" w:rsidR="00775569">
              <w:rPr>
                <w:bCs/>
                <w:sz w:val="22"/>
                <w:szCs w:val="22"/>
              </w:rPr>
              <w:t xml:space="preserve">, </w:t>
            </w:r>
            <w:r w:rsidR="00AC0A38">
              <w:rPr>
                <w:bCs/>
                <w:sz w:val="22"/>
                <w:szCs w:val="22"/>
              </w:rPr>
              <w:t>(</w:t>
            </w:r>
            <w:r w:rsidRPr="008A3940" w:rsidR="00775569">
              <w:rPr>
                <w:bCs/>
                <w:sz w:val="22"/>
                <w:szCs w:val="22"/>
              </w:rPr>
              <w:t>202</w:t>
            </w:r>
            <w:r w:rsidR="00AC0A38">
              <w:rPr>
                <w:bCs/>
                <w:sz w:val="22"/>
                <w:szCs w:val="22"/>
              </w:rPr>
              <w:t xml:space="preserve">) </w:t>
            </w:r>
            <w:r w:rsidRPr="008A3940" w:rsidR="00775569">
              <w:rPr>
                <w:bCs/>
                <w:sz w:val="22"/>
                <w:szCs w:val="22"/>
              </w:rPr>
              <w:t>418-</w:t>
            </w:r>
            <w:r w:rsidR="001D75BF">
              <w:rPr>
                <w:bCs/>
                <w:sz w:val="22"/>
                <w:szCs w:val="22"/>
              </w:rPr>
              <w:t>2156</w:t>
            </w:r>
          </w:p>
          <w:p w:rsidR="00FF232D" w:rsidRPr="008A3940" w:rsidP="00BB4E29" w14:paraId="48736A91" w14:textId="147239D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</w:t>
            </w:r>
            <w:r w:rsidR="00890AE8">
              <w:rPr>
                <w:bCs/>
                <w:sz w:val="22"/>
                <w:szCs w:val="22"/>
              </w:rPr>
              <w:t>atie.gorscak</w:t>
            </w:r>
            <w:r w:rsidRPr="008A3940" w:rsidR="00775569">
              <w:rPr>
                <w:bCs/>
                <w:sz w:val="22"/>
                <w:szCs w:val="22"/>
              </w:rPr>
              <w:t>@fcc.gov</w:t>
            </w:r>
          </w:p>
          <w:p w:rsidR="007A44F8" w:rsidRPr="008A3940" w:rsidP="00BB4E29" w14:paraId="0ECC0F1A" w14:textId="77777777">
            <w:pPr>
              <w:rPr>
                <w:bCs/>
                <w:sz w:val="22"/>
                <w:szCs w:val="22"/>
              </w:rPr>
            </w:pPr>
          </w:p>
          <w:p w:rsidR="007A44F8" w:rsidRPr="008A3940" w:rsidP="00BB4E29" w14:paraId="456C046E" w14:textId="77777777">
            <w:pPr>
              <w:rPr>
                <w:b/>
                <w:sz w:val="22"/>
                <w:szCs w:val="22"/>
              </w:rPr>
            </w:pPr>
            <w:r w:rsidRPr="008A3940">
              <w:rPr>
                <w:b/>
                <w:sz w:val="22"/>
                <w:szCs w:val="22"/>
              </w:rPr>
              <w:t>For Immediate Release</w:t>
            </w:r>
          </w:p>
          <w:p w:rsidR="007A44F8" w:rsidRPr="004A729A" w:rsidP="00BB4E29" w14:paraId="5BF2BB56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049E" w:rsidP="00D861EE" w14:paraId="0A09C81C" w14:textId="77777777">
            <w:pPr>
              <w:tabs>
                <w:tab w:val="left" w:pos="8625"/>
              </w:tabs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0E049E">
              <w:rPr>
                <w:b/>
                <w:bCs/>
                <w:sz w:val="26"/>
                <w:szCs w:val="26"/>
              </w:rPr>
              <w:t xml:space="preserve">FCC </w:t>
            </w:r>
            <w:r w:rsidR="00077584">
              <w:rPr>
                <w:b/>
                <w:bCs/>
                <w:sz w:val="26"/>
                <w:szCs w:val="26"/>
              </w:rPr>
              <w:t xml:space="preserve">EXTENDS TEMPORARY WAIVERS </w:t>
            </w:r>
            <w:r w:rsidR="00A70508">
              <w:rPr>
                <w:b/>
                <w:bCs/>
                <w:sz w:val="26"/>
                <w:szCs w:val="26"/>
              </w:rPr>
              <w:t>FOR RELAY</w:t>
            </w:r>
            <w:r w:rsidR="00A07072">
              <w:rPr>
                <w:b/>
                <w:bCs/>
                <w:sz w:val="26"/>
                <w:szCs w:val="26"/>
              </w:rPr>
              <w:t xml:space="preserve"> SERVICE</w:t>
            </w:r>
            <w:r w:rsidR="00A70508">
              <w:rPr>
                <w:b/>
                <w:bCs/>
                <w:sz w:val="26"/>
                <w:szCs w:val="26"/>
              </w:rPr>
              <w:t>S</w:t>
            </w:r>
            <w:r w:rsidR="00A07072">
              <w:rPr>
                <w:b/>
                <w:bCs/>
                <w:sz w:val="26"/>
                <w:szCs w:val="26"/>
              </w:rPr>
              <w:t xml:space="preserve"> </w:t>
            </w:r>
            <w:r w:rsidR="00A70508">
              <w:rPr>
                <w:b/>
                <w:bCs/>
                <w:sz w:val="26"/>
                <w:szCs w:val="26"/>
              </w:rPr>
              <w:t xml:space="preserve">RULES </w:t>
            </w:r>
            <w:r w:rsidR="008E50B1">
              <w:rPr>
                <w:b/>
                <w:bCs/>
                <w:sz w:val="26"/>
                <w:szCs w:val="26"/>
              </w:rPr>
              <w:t>DURING PANDEMIC</w:t>
            </w:r>
          </w:p>
          <w:p w:rsidR="006238A2" w:rsidP="00040127" w14:paraId="65C0C120" w14:textId="752354C9">
            <w:pPr>
              <w:tabs>
                <w:tab w:val="left" w:pos="8625"/>
              </w:tabs>
              <w:jc w:val="center"/>
              <w:rPr>
                <w:b/>
                <w:bCs/>
                <w:i/>
              </w:rPr>
            </w:pPr>
            <w:r w:rsidRPr="0096210F">
              <w:rPr>
                <w:b/>
                <w:bCs/>
                <w:i/>
              </w:rPr>
              <w:t xml:space="preserve"> </w:t>
            </w:r>
            <w:r w:rsidR="00A70508">
              <w:rPr>
                <w:b/>
                <w:bCs/>
                <w:i/>
              </w:rPr>
              <w:t xml:space="preserve">Action Necessary to Ensure Providers </w:t>
            </w:r>
            <w:r>
              <w:rPr>
                <w:b/>
                <w:bCs/>
                <w:i/>
              </w:rPr>
              <w:t>Are Able to Meet the Needs</w:t>
            </w:r>
          </w:p>
          <w:p w:rsidR="00CC5E08" w:rsidRPr="0096210F" w:rsidP="00040127" w14:paraId="344E82EF" w14:textId="6654DA3C">
            <w:pPr>
              <w:tabs>
                <w:tab w:val="left" w:pos="8625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of Americans </w:t>
            </w:r>
            <w:r w:rsidR="007D3ACD">
              <w:rPr>
                <w:b/>
                <w:bCs/>
                <w:i/>
              </w:rPr>
              <w:t>w</w:t>
            </w:r>
            <w:r>
              <w:rPr>
                <w:b/>
                <w:bCs/>
                <w:i/>
              </w:rPr>
              <w:t>ith Disabilities</w:t>
            </w:r>
          </w:p>
          <w:p w:rsidR="00F61155" w:rsidRPr="006B0A70" w:rsidP="00BB4E29" w14:paraId="4301DD78" w14:textId="77777777">
            <w:pPr>
              <w:tabs>
                <w:tab w:val="left" w:pos="8625"/>
              </w:tabs>
              <w:jc w:val="center"/>
              <w:rPr>
                <w:i/>
                <w:color w:val="F2F2F2" w:themeColor="background1" w:themeShade="F2"/>
                <w:sz w:val="28"/>
              </w:rPr>
            </w:pPr>
            <w:r w:rsidRPr="006B0A70">
              <w:rPr>
                <w:b/>
                <w:bCs/>
                <w:i/>
                <w:sz w:val="28"/>
                <w:szCs w:val="32"/>
              </w:rPr>
              <w:t xml:space="preserve">  </w:t>
            </w:r>
            <w:r w:rsidRPr="006B0A70">
              <w:rPr>
                <w:b/>
                <w:bCs/>
                <w:i/>
                <w:color w:val="F2F2F2" w:themeColor="background1" w:themeShade="F2"/>
                <w:sz w:val="28"/>
                <w:szCs w:val="32"/>
              </w:rPr>
              <w:t>--</w:t>
            </w:r>
            <w:r w:rsidRPr="006B0A70" w:rsidR="00347716">
              <w:rPr>
                <w:b/>
                <w:bCs/>
                <w:i/>
                <w:color w:val="F2F2F2" w:themeColor="background1" w:themeShade="F2"/>
                <w:sz w:val="28"/>
                <w:szCs w:val="32"/>
              </w:rPr>
              <w:t xml:space="preserve"> </w:t>
            </w:r>
          </w:p>
          <w:p w:rsidR="00077584" w:rsidP="002E165B" w14:paraId="399A2BD8" w14:textId="41332A7A">
            <w:pPr>
              <w:rPr>
                <w:sz w:val="22"/>
                <w:szCs w:val="22"/>
              </w:rPr>
            </w:pPr>
            <w:r w:rsidRPr="002E165B">
              <w:rPr>
                <w:sz w:val="22"/>
                <w:szCs w:val="22"/>
              </w:rPr>
              <w:t xml:space="preserve">WASHINGTON, </w:t>
            </w:r>
            <w:r w:rsidR="00E04476">
              <w:rPr>
                <w:sz w:val="22"/>
                <w:szCs w:val="22"/>
              </w:rPr>
              <w:t xml:space="preserve">May </w:t>
            </w:r>
            <w:r w:rsidR="00890AE8">
              <w:rPr>
                <w:sz w:val="22"/>
                <w:szCs w:val="22"/>
              </w:rPr>
              <w:t>14</w:t>
            </w:r>
            <w:r w:rsidR="006955AB">
              <w:rPr>
                <w:sz w:val="22"/>
                <w:szCs w:val="22"/>
              </w:rPr>
              <w:t>,</w:t>
            </w:r>
            <w:r w:rsidRPr="002E165B" w:rsidR="00065E2D">
              <w:rPr>
                <w:sz w:val="22"/>
                <w:szCs w:val="22"/>
              </w:rPr>
              <w:t xml:space="preserve"> 20</w:t>
            </w:r>
            <w:r w:rsidR="006D16EF">
              <w:rPr>
                <w:sz w:val="22"/>
                <w:szCs w:val="22"/>
              </w:rPr>
              <w:t>20</w:t>
            </w:r>
            <w:r w:rsidRPr="002E165B" w:rsidR="00D861EE">
              <w:rPr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 xml:space="preserve">The </w:t>
            </w:r>
            <w:r w:rsidR="00E04476">
              <w:rPr>
                <w:sz w:val="22"/>
                <w:szCs w:val="22"/>
              </w:rPr>
              <w:t>FCC</w:t>
            </w:r>
            <w:r w:rsidR="00A70508">
              <w:rPr>
                <w:sz w:val="22"/>
                <w:szCs w:val="22"/>
              </w:rPr>
              <w:t>’s Consumer and Governmental Affairs Bureau</w:t>
            </w:r>
            <w:r>
              <w:rPr>
                <w:sz w:val="22"/>
                <w:szCs w:val="22"/>
              </w:rPr>
              <w:t xml:space="preserve"> today extended temporary waivers through June 30, 2020 for Telecommunications Relay Service </w:t>
            </w:r>
            <w:r w:rsidR="000A0A2F">
              <w:rPr>
                <w:sz w:val="22"/>
                <w:szCs w:val="22"/>
              </w:rPr>
              <w:t xml:space="preserve">(TRS) </w:t>
            </w:r>
            <w:r>
              <w:rPr>
                <w:sz w:val="22"/>
                <w:szCs w:val="22"/>
              </w:rPr>
              <w:t xml:space="preserve">providers to ensure relay services </w:t>
            </w:r>
            <w:r w:rsidR="00E45CDE">
              <w:rPr>
                <w:sz w:val="22"/>
                <w:szCs w:val="22"/>
              </w:rPr>
              <w:t xml:space="preserve">remain </w:t>
            </w:r>
            <w:r>
              <w:rPr>
                <w:sz w:val="22"/>
                <w:szCs w:val="22"/>
              </w:rPr>
              <w:t xml:space="preserve">available during the </w:t>
            </w:r>
            <w:r w:rsidR="00E04476">
              <w:rPr>
                <w:sz w:val="22"/>
                <w:szCs w:val="22"/>
              </w:rPr>
              <w:t>COVID-19</w:t>
            </w:r>
            <w:r>
              <w:rPr>
                <w:sz w:val="22"/>
                <w:szCs w:val="22"/>
              </w:rPr>
              <w:t xml:space="preserve"> pandemic for individuals who are deaf, hard of hearing, deafblind, or have a speech disability. </w:t>
            </w:r>
          </w:p>
          <w:p w:rsidR="00077584" w:rsidP="002E165B" w14:paraId="6A90E2D8" w14:textId="77777777">
            <w:pPr>
              <w:rPr>
                <w:sz w:val="22"/>
                <w:szCs w:val="22"/>
              </w:rPr>
            </w:pPr>
          </w:p>
          <w:p w:rsidR="00077584" w:rsidP="002E165B" w14:paraId="535B6F74" w14:textId="5CBFE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</w:t>
            </w:r>
            <w:r w:rsidR="00CC1B11">
              <w:rPr>
                <w:sz w:val="22"/>
                <w:szCs w:val="22"/>
              </w:rPr>
              <w:t>ese</w:t>
            </w:r>
            <w:r w:rsidR="004678B2">
              <w:rPr>
                <w:sz w:val="22"/>
                <w:szCs w:val="22"/>
              </w:rPr>
              <w:t xml:space="preserve"> waiver</w:t>
            </w:r>
            <w:r w:rsidR="00CC1B11">
              <w:rPr>
                <w:sz w:val="22"/>
                <w:szCs w:val="22"/>
              </w:rPr>
              <w:t>s</w:t>
            </w:r>
            <w:r w:rsidR="004678B2">
              <w:rPr>
                <w:sz w:val="22"/>
                <w:szCs w:val="22"/>
              </w:rPr>
              <w:t xml:space="preserve"> extend actions previously taken to</w:t>
            </w:r>
            <w:r w:rsidR="0090194A">
              <w:rPr>
                <w:sz w:val="22"/>
                <w:szCs w:val="22"/>
              </w:rPr>
              <w:t xml:space="preserve"> </w:t>
            </w:r>
            <w:r w:rsidR="00E370BD">
              <w:rPr>
                <w:sz w:val="22"/>
                <w:szCs w:val="22"/>
              </w:rPr>
              <w:t>grant</w:t>
            </w:r>
            <w:r w:rsidR="0090194A">
              <w:rPr>
                <w:sz w:val="22"/>
                <w:szCs w:val="22"/>
              </w:rPr>
              <w:t xml:space="preserve"> TRS</w:t>
            </w:r>
            <w:r w:rsidR="00E370BD">
              <w:rPr>
                <w:sz w:val="22"/>
                <w:szCs w:val="22"/>
              </w:rPr>
              <w:t xml:space="preserve"> providers flexibility to</w:t>
            </w:r>
            <w:r w:rsidR="0090194A">
              <w:rPr>
                <w:sz w:val="22"/>
                <w:szCs w:val="22"/>
              </w:rPr>
              <w:t xml:space="preserve"> </w:t>
            </w:r>
            <w:r w:rsidR="0088372D">
              <w:rPr>
                <w:sz w:val="22"/>
                <w:szCs w:val="22"/>
              </w:rPr>
              <w:t xml:space="preserve">deal with </w:t>
            </w:r>
            <w:r w:rsidR="009E5557">
              <w:rPr>
                <w:sz w:val="22"/>
                <w:szCs w:val="22"/>
              </w:rPr>
              <w:t xml:space="preserve">reduced staffing and </w:t>
            </w:r>
            <w:r w:rsidR="0088372D">
              <w:rPr>
                <w:sz w:val="22"/>
                <w:szCs w:val="22"/>
              </w:rPr>
              <w:t xml:space="preserve">increased call volumes, to </w:t>
            </w:r>
            <w:r w:rsidR="0090194A">
              <w:rPr>
                <w:sz w:val="22"/>
                <w:szCs w:val="22"/>
              </w:rPr>
              <w:t xml:space="preserve">enable </w:t>
            </w:r>
            <w:r w:rsidR="000A0A2F">
              <w:rPr>
                <w:sz w:val="22"/>
                <w:szCs w:val="22"/>
              </w:rPr>
              <w:t>more of their employees to provide services</w:t>
            </w:r>
            <w:r w:rsidR="0090194A">
              <w:rPr>
                <w:sz w:val="22"/>
                <w:szCs w:val="22"/>
              </w:rPr>
              <w:t xml:space="preserve"> from </w:t>
            </w:r>
            <w:r w:rsidR="000A0A2F">
              <w:rPr>
                <w:sz w:val="22"/>
                <w:szCs w:val="22"/>
              </w:rPr>
              <w:t xml:space="preserve">their </w:t>
            </w:r>
            <w:r w:rsidR="0090194A">
              <w:rPr>
                <w:sz w:val="22"/>
                <w:szCs w:val="22"/>
              </w:rPr>
              <w:t>home</w:t>
            </w:r>
            <w:r w:rsidR="004678B2">
              <w:rPr>
                <w:sz w:val="22"/>
                <w:szCs w:val="22"/>
              </w:rPr>
              <w:t>s</w:t>
            </w:r>
            <w:r w:rsidR="0088372D">
              <w:rPr>
                <w:sz w:val="22"/>
                <w:szCs w:val="22"/>
              </w:rPr>
              <w:t>,</w:t>
            </w:r>
            <w:r w:rsidR="004678B2">
              <w:rPr>
                <w:sz w:val="22"/>
                <w:szCs w:val="22"/>
              </w:rPr>
              <w:t xml:space="preserve"> and to expand the pool of </w:t>
            </w:r>
            <w:r w:rsidRPr="00E370BD" w:rsidR="00E370BD">
              <w:rPr>
                <w:sz w:val="22"/>
                <w:szCs w:val="22"/>
              </w:rPr>
              <w:t xml:space="preserve">contractors </w:t>
            </w:r>
            <w:r w:rsidR="004678B2">
              <w:rPr>
                <w:sz w:val="22"/>
                <w:szCs w:val="22"/>
              </w:rPr>
              <w:t xml:space="preserve">qualified </w:t>
            </w:r>
            <w:r w:rsidR="000A0A2F">
              <w:rPr>
                <w:sz w:val="22"/>
                <w:szCs w:val="22"/>
              </w:rPr>
              <w:t>to provide</w:t>
            </w:r>
            <w:r w:rsidRPr="00E370BD" w:rsidR="00E370BD">
              <w:rPr>
                <w:sz w:val="22"/>
                <w:szCs w:val="22"/>
              </w:rPr>
              <w:t xml:space="preserve"> American Sign Language interpretation services</w:t>
            </w:r>
            <w:r w:rsidR="004678B2">
              <w:rPr>
                <w:sz w:val="22"/>
                <w:szCs w:val="22"/>
              </w:rPr>
              <w:t xml:space="preserve"> for Video Relay Service.</w:t>
            </w:r>
          </w:p>
          <w:p w:rsidR="0090194A" w:rsidP="002E165B" w14:paraId="75CFA00F" w14:textId="77777777">
            <w:pPr>
              <w:rPr>
                <w:sz w:val="22"/>
                <w:szCs w:val="22"/>
              </w:rPr>
            </w:pPr>
          </w:p>
          <w:p w:rsidR="00E04476" w:rsidP="00E04476" w14:paraId="393C675F" w14:textId="12A0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A70508">
              <w:rPr>
                <w:sz w:val="22"/>
                <w:szCs w:val="22"/>
              </w:rPr>
              <w:t>Bureau</w:t>
            </w:r>
            <w:r>
              <w:rPr>
                <w:sz w:val="22"/>
                <w:szCs w:val="22"/>
              </w:rPr>
              <w:t xml:space="preserve"> today </w:t>
            </w:r>
            <w:r w:rsidRPr="00077584">
              <w:rPr>
                <w:sz w:val="22"/>
                <w:szCs w:val="22"/>
              </w:rPr>
              <w:t>also temporarily waive</w:t>
            </w:r>
            <w:r>
              <w:rPr>
                <w:sz w:val="22"/>
                <w:szCs w:val="22"/>
              </w:rPr>
              <w:t>d</w:t>
            </w:r>
            <w:r w:rsidRPr="00077584">
              <w:rPr>
                <w:sz w:val="22"/>
                <w:szCs w:val="22"/>
              </w:rPr>
              <w:t xml:space="preserve"> two additional TRS rules to </w:t>
            </w:r>
            <w:r w:rsidR="004678B2">
              <w:rPr>
                <w:sz w:val="22"/>
                <w:szCs w:val="22"/>
              </w:rPr>
              <w:t>enable</w:t>
            </w:r>
            <w:r w:rsidRPr="00077584">
              <w:rPr>
                <w:sz w:val="22"/>
                <w:szCs w:val="22"/>
              </w:rPr>
              <w:t xml:space="preserve"> Internet Protocol Relay </w:t>
            </w:r>
            <w:r w:rsidR="004678B2">
              <w:rPr>
                <w:sz w:val="22"/>
                <w:szCs w:val="22"/>
              </w:rPr>
              <w:t>S</w:t>
            </w:r>
            <w:r w:rsidRPr="00077584">
              <w:rPr>
                <w:sz w:val="22"/>
                <w:szCs w:val="22"/>
              </w:rPr>
              <w:t xml:space="preserve">ervice </w:t>
            </w:r>
            <w:r w:rsidR="0088372D">
              <w:rPr>
                <w:sz w:val="22"/>
                <w:szCs w:val="22"/>
              </w:rPr>
              <w:t>communications assistants to provide</w:t>
            </w:r>
            <w:r w:rsidRPr="00077584">
              <w:rPr>
                <w:sz w:val="22"/>
                <w:szCs w:val="22"/>
              </w:rPr>
              <w:t xml:space="preserve"> service from home workstations and </w:t>
            </w:r>
            <w:r w:rsidR="00AF1B6E">
              <w:rPr>
                <w:sz w:val="22"/>
                <w:szCs w:val="22"/>
              </w:rPr>
              <w:t xml:space="preserve">to allow </w:t>
            </w:r>
            <w:r w:rsidRPr="00077584">
              <w:rPr>
                <w:sz w:val="22"/>
                <w:szCs w:val="22"/>
              </w:rPr>
              <w:t>registered VRS users to make calls</w:t>
            </w:r>
            <w:r w:rsidR="007F4537">
              <w:rPr>
                <w:sz w:val="22"/>
                <w:szCs w:val="22"/>
              </w:rPr>
              <w:t xml:space="preserve"> to the U.S.</w:t>
            </w:r>
            <w:r w:rsidRPr="00077584">
              <w:rPr>
                <w:sz w:val="22"/>
                <w:szCs w:val="22"/>
              </w:rPr>
              <w:t xml:space="preserve"> from </w:t>
            </w:r>
            <w:r w:rsidR="0088372D">
              <w:rPr>
                <w:sz w:val="22"/>
                <w:szCs w:val="22"/>
              </w:rPr>
              <w:t>abroad</w:t>
            </w:r>
            <w:r w:rsidRPr="00077584" w:rsidR="00AF1B6E">
              <w:rPr>
                <w:sz w:val="22"/>
                <w:szCs w:val="22"/>
              </w:rPr>
              <w:t xml:space="preserve"> during the national emergency</w:t>
            </w:r>
            <w:r w:rsidR="00AF1B6E">
              <w:rPr>
                <w:sz w:val="22"/>
                <w:szCs w:val="22"/>
              </w:rPr>
              <w:t>.</w:t>
            </w:r>
          </w:p>
          <w:p w:rsidR="00984AB5" w:rsidP="002E165B" w14:paraId="5D566E2B" w14:textId="77777777">
            <w:pPr>
              <w:rPr>
                <w:sz w:val="22"/>
                <w:szCs w:val="22"/>
              </w:rPr>
            </w:pPr>
          </w:p>
          <w:p w:rsidR="00E04476" w:rsidP="00E04476" w14:paraId="46C9DE73" w14:textId="0AB9D1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984AB5">
              <w:rPr>
                <w:sz w:val="22"/>
                <w:szCs w:val="22"/>
              </w:rPr>
              <w:t>As</w:t>
            </w:r>
            <w:r w:rsidRPr="00984AB5" w:rsidR="00984AB5">
              <w:rPr>
                <w:sz w:val="22"/>
                <w:szCs w:val="22"/>
              </w:rPr>
              <w:t xml:space="preserve"> the national emergency continues, </w:t>
            </w:r>
            <w:r>
              <w:rPr>
                <w:sz w:val="22"/>
                <w:szCs w:val="22"/>
              </w:rPr>
              <w:t>with uncertainty about</w:t>
            </w:r>
            <w:r w:rsidRPr="00984AB5" w:rsidR="00984A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 long s</w:t>
            </w:r>
            <w:r w:rsidRPr="00984AB5" w:rsidR="00984AB5">
              <w:rPr>
                <w:sz w:val="22"/>
                <w:szCs w:val="22"/>
              </w:rPr>
              <w:t>tay-at-home and social distancing restrictions</w:t>
            </w:r>
            <w:r>
              <w:rPr>
                <w:sz w:val="22"/>
                <w:szCs w:val="22"/>
              </w:rPr>
              <w:t xml:space="preserve"> will</w:t>
            </w:r>
            <w:r w:rsidRPr="00984AB5" w:rsidR="00984AB5">
              <w:rPr>
                <w:sz w:val="22"/>
                <w:szCs w:val="22"/>
              </w:rPr>
              <w:t xml:space="preserve"> remain in effect in many jurisdictions</w:t>
            </w:r>
            <w:r>
              <w:rPr>
                <w:sz w:val="22"/>
                <w:szCs w:val="22"/>
              </w:rPr>
              <w:t>, we feel it is vitally important that</w:t>
            </w:r>
            <w:r w:rsidRPr="00984AB5" w:rsidR="00984A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we take action to ensure </w:t>
            </w:r>
            <w:r w:rsidRPr="00984AB5" w:rsidR="00984AB5">
              <w:rPr>
                <w:sz w:val="22"/>
                <w:szCs w:val="22"/>
              </w:rPr>
              <w:t xml:space="preserve">robust, reliable TRS </w:t>
            </w:r>
            <w:r>
              <w:rPr>
                <w:sz w:val="22"/>
                <w:szCs w:val="22"/>
              </w:rPr>
              <w:t xml:space="preserve">is available </w:t>
            </w:r>
            <w:r w:rsidRPr="00984AB5" w:rsidR="00984AB5">
              <w:rPr>
                <w:sz w:val="22"/>
                <w:szCs w:val="22"/>
              </w:rPr>
              <w:t>for persons who are deaf, hard of hearing, deafblind, or have speech disabilities</w:t>
            </w:r>
            <w:r>
              <w:rPr>
                <w:sz w:val="22"/>
                <w:szCs w:val="22"/>
              </w:rPr>
              <w:t>,” said Patrick Webre, Chief</w:t>
            </w:r>
            <w:r w:rsidR="00CC1B11">
              <w:rPr>
                <w:sz w:val="22"/>
                <w:szCs w:val="22"/>
              </w:rPr>
              <w:t xml:space="preserve"> of the</w:t>
            </w:r>
            <w:r>
              <w:rPr>
                <w:sz w:val="22"/>
                <w:szCs w:val="22"/>
              </w:rPr>
              <w:t xml:space="preserve"> Consumer and Governmental Affairs Bureau. “</w:t>
            </w:r>
            <w:r w:rsidR="00CC1B11">
              <w:rPr>
                <w:sz w:val="22"/>
                <w:szCs w:val="22"/>
              </w:rPr>
              <w:t>T</w:t>
            </w:r>
            <w:r w:rsidRPr="00984AB5" w:rsidR="00CC1B11">
              <w:rPr>
                <w:sz w:val="22"/>
                <w:szCs w:val="22"/>
              </w:rPr>
              <w:t>he waivers have been essential to ensuring uninterrupted service for hundreds of thousands of Americans during the current COVID-19 crisis</w:t>
            </w:r>
            <w:r w:rsidRPr="00E044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”</w:t>
            </w:r>
          </w:p>
          <w:p w:rsidR="00984AB5" w:rsidP="003B4023" w14:paraId="4967C0B6" w14:textId="77777777">
            <w:pPr>
              <w:rPr>
                <w:sz w:val="22"/>
                <w:szCs w:val="22"/>
              </w:rPr>
            </w:pPr>
          </w:p>
          <w:p w:rsidR="00E370BD" w:rsidP="00E370BD" w14:paraId="2C58E547" w14:textId="286DA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Telecommunications relay services are supported through the FCC-administered Interstate TRS Fund.  </w:t>
            </w:r>
            <w:r w:rsidR="00984AB5">
              <w:rPr>
                <w:sz w:val="22"/>
                <w:szCs w:val="22"/>
              </w:rPr>
              <w:t>Today’s</w:t>
            </w:r>
            <w:r>
              <w:rPr>
                <w:sz w:val="22"/>
                <w:szCs w:val="22"/>
              </w:rPr>
              <w:t xml:space="preserve"> action to ensure accessible communications remain available is yet another step forward in the FCC’s </w:t>
            </w:r>
            <w:hyperlink r:id="rId5" w:history="1">
              <w:r w:rsidRPr="00566382">
                <w:rPr>
                  <w:rStyle w:val="Hyperlink"/>
                  <w:sz w:val="22"/>
                  <w:szCs w:val="22"/>
                </w:rPr>
                <w:t>Keep Americans Connected</w:t>
              </w:r>
            </w:hyperlink>
            <w:r>
              <w:rPr>
                <w:sz w:val="22"/>
                <w:szCs w:val="22"/>
              </w:rPr>
              <w:t xml:space="preserve"> initiative.</w:t>
            </w:r>
          </w:p>
          <w:p w:rsidR="00930514" w:rsidP="002E165B" w14:paraId="6960A27E" w14:textId="77777777">
            <w:pPr>
              <w:rPr>
                <w:sz w:val="22"/>
                <w:szCs w:val="22"/>
              </w:rPr>
            </w:pPr>
          </w:p>
          <w:p w:rsidR="004F0F1F" w:rsidRPr="007475A1" w:rsidP="00850E26" w14:paraId="3B46A37A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CC5E08" w:rsidRPr="0080486B" w:rsidP="00850E26" w14:paraId="1FFA41C9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17"/>
                <w:szCs w:val="17"/>
              </w:rPr>
            </w:pPr>
            <w:r w:rsidRPr="004A729A">
              <w:rPr>
                <w:b/>
                <w:bCs/>
                <w:sz w:val="22"/>
                <w:szCs w:val="22"/>
              </w:rPr>
              <w:br/>
            </w:r>
            <w:r w:rsidRPr="0080486B" w:rsidR="00AD0D19">
              <w:rPr>
                <w:b/>
                <w:bCs/>
                <w:sz w:val="17"/>
                <w:szCs w:val="17"/>
              </w:rPr>
              <w:t xml:space="preserve">Media Relations: </w:t>
            </w:r>
            <w:r w:rsidRPr="0080486B" w:rsidR="00AC0A38">
              <w:rPr>
                <w:b/>
                <w:bCs/>
                <w:sz w:val="17"/>
                <w:szCs w:val="17"/>
              </w:rPr>
              <w:t xml:space="preserve">(202) </w:t>
            </w:r>
            <w:r w:rsidRPr="0080486B" w:rsidR="00AD0D19">
              <w:rPr>
                <w:b/>
                <w:bCs/>
                <w:sz w:val="17"/>
                <w:szCs w:val="17"/>
              </w:rPr>
              <w:t>418-</w:t>
            </w:r>
            <w:r w:rsidRPr="0080486B">
              <w:rPr>
                <w:b/>
                <w:bCs/>
                <w:sz w:val="17"/>
                <w:szCs w:val="17"/>
              </w:rPr>
              <w:t>0500</w:t>
            </w:r>
            <w:r w:rsidRPr="0080486B" w:rsidR="0080486B">
              <w:rPr>
                <w:b/>
                <w:bCs/>
                <w:sz w:val="17"/>
                <w:szCs w:val="17"/>
              </w:rPr>
              <w:t xml:space="preserve"> / </w:t>
            </w:r>
            <w:r w:rsidRPr="0080486B" w:rsidR="00850E26">
              <w:rPr>
                <w:b/>
                <w:bCs/>
                <w:sz w:val="17"/>
                <w:szCs w:val="17"/>
              </w:rPr>
              <w:t>ASL</w:t>
            </w:r>
            <w:r w:rsidRPr="0080486B" w:rsidR="00A81700">
              <w:rPr>
                <w:b/>
                <w:bCs/>
                <w:sz w:val="17"/>
                <w:szCs w:val="17"/>
              </w:rPr>
              <w:t xml:space="preserve">: (844) </w:t>
            </w:r>
            <w:r w:rsidRPr="0080486B" w:rsidR="00850E26">
              <w:rPr>
                <w:b/>
                <w:bCs/>
                <w:sz w:val="17"/>
                <w:szCs w:val="17"/>
              </w:rPr>
              <w:t>432-2275</w:t>
            </w:r>
            <w:r w:rsidRPr="0080486B" w:rsidR="0080486B">
              <w:rPr>
                <w:b/>
                <w:bCs/>
                <w:sz w:val="17"/>
                <w:szCs w:val="17"/>
              </w:rPr>
              <w:t xml:space="preserve"> / </w:t>
            </w:r>
            <w:r w:rsidRPr="0080486B">
              <w:rPr>
                <w:b/>
                <w:bCs/>
                <w:sz w:val="17"/>
                <w:szCs w:val="17"/>
              </w:rPr>
              <w:t xml:space="preserve">TTY: </w:t>
            </w:r>
            <w:r w:rsidRPr="0080486B" w:rsidR="00AC0A38">
              <w:rPr>
                <w:b/>
                <w:bCs/>
                <w:sz w:val="17"/>
                <w:szCs w:val="17"/>
              </w:rPr>
              <w:t xml:space="preserve">(888) </w:t>
            </w:r>
            <w:r w:rsidRPr="0080486B" w:rsidR="006E4A76">
              <w:rPr>
                <w:b/>
                <w:bCs/>
                <w:sz w:val="17"/>
                <w:szCs w:val="17"/>
              </w:rPr>
              <w:t>835-5322</w:t>
            </w:r>
            <w:r w:rsidRPr="0080486B" w:rsidR="0080486B">
              <w:rPr>
                <w:b/>
                <w:bCs/>
                <w:sz w:val="17"/>
                <w:szCs w:val="17"/>
              </w:rPr>
              <w:t xml:space="preserve"> / </w:t>
            </w:r>
            <w:r w:rsidRPr="0080486B" w:rsidR="006A2FC5">
              <w:rPr>
                <w:b/>
                <w:bCs/>
                <w:sz w:val="17"/>
                <w:szCs w:val="17"/>
              </w:rPr>
              <w:t>Twitter: @FCC</w:t>
            </w:r>
            <w:r w:rsidRPr="0080486B" w:rsidR="0080486B">
              <w:rPr>
                <w:b/>
                <w:bCs/>
                <w:sz w:val="17"/>
                <w:szCs w:val="17"/>
              </w:rPr>
              <w:t xml:space="preserve"> / </w:t>
            </w:r>
            <w:r w:rsidRPr="0080486B" w:rsidR="00285C36">
              <w:rPr>
                <w:b/>
                <w:sz w:val="17"/>
                <w:szCs w:val="17"/>
              </w:rPr>
              <w:t>www.fcc.gov</w:t>
            </w:r>
            <w:r w:rsidRPr="0080486B" w:rsidR="00285C36">
              <w:rPr>
                <w:b/>
                <w:bCs/>
                <w:sz w:val="17"/>
                <w:szCs w:val="17"/>
              </w:rPr>
              <w:t xml:space="preserve"> </w:t>
            </w:r>
          </w:p>
          <w:p w:rsidR="0069420F" w:rsidRPr="00EE0E90" w:rsidP="00850E26" w14:paraId="5EBA73EA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EE0E90" w:rsidRPr="00EF729B" w:rsidP="00850E26" w14:paraId="31FDC52E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D24C3D" w:rsidRPr="007528A5" w14:paraId="73301D0B" w14:textId="77777777">
      <w:pPr>
        <w:rPr>
          <w:b/>
          <w:bCs/>
          <w:sz w:val="2"/>
          <w:szCs w:val="2"/>
        </w:rPr>
      </w:pPr>
    </w:p>
    <w:sectPr w:rsidSect="004A729A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CA2525"/>
    <w:multiLevelType w:val="hybridMultilevel"/>
    <w:tmpl w:val="09569F20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EF"/>
    <w:rsid w:val="00015CCB"/>
    <w:rsid w:val="0002500C"/>
    <w:rsid w:val="000311FC"/>
    <w:rsid w:val="00040127"/>
    <w:rsid w:val="00065E2D"/>
    <w:rsid w:val="00066A7E"/>
    <w:rsid w:val="00077584"/>
    <w:rsid w:val="00081232"/>
    <w:rsid w:val="00091E65"/>
    <w:rsid w:val="00096D4A"/>
    <w:rsid w:val="000A0A2F"/>
    <w:rsid w:val="000A38EA"/>
    <w:rsid w:val="000A7113"/>
    <w:rsid w:val="000B1F69"/>
    <w:rsid w:val="000C1E47"/>
    <w:rsid w:val="000C26F3"/>
    <w:rsid w:val="000E049E"/>
    <w:rsid w:val="000E377A"/>
    <w:rsid w:val="001041FE"/>
    <w:rsid w:val="0010799B"/>
    <w:rsid w:val="00117DB2"/>
    <w:rsid w:val="00123ED2"/>
    <w:rsid w:val="00125BE0"/>
    <w:rsid w:val="0013482E"/>
    <w:rsid w:val="00142C13"/>
    <w:rsid w:val="00152776"/>
    <w:rsid w:val="00153222"/>
    <w:rsid w:val="001577D3"/>
    <w:rsid w:val="001733A6"/>
    <w:rsid w:val="00177971"/>
    <w:rsid w:val="001865A9"/>
    <w:rsid w:val="00187DB2"/>
    <w:rsid w:val="00194282"/>
    <w:rsid w:val="001B20BB"/>
    <w:rsid w:val="001C4370"/>
    <w:rsid w:val="001D3779"/>
    <w:rsid w:val="001D75BF"/>
    <w:rsid w:val="001D7B87"/>
    <w:rsid w:val="001F0469"/>
    <w:rsid w:val="00203A98"/>
    <w:rsid w:val="00206EDD"/>
    <w:rsid w:val="0021247E"/>
    <w:rsid w:val="002146F6"/>
    <w:rsid w:val="002305B2"/>
    <w:rsid w:val="00231C32"/>
    <w:rsid w:val="00240345"/>
    <w:rsid w:val="002421F0"/>
    <w:rsid w:val="00247274"/>
    <w:rsid w:val="00266966"/>
    <w:rsid w:val="00285C36"/>
    <w:rsid w:val="00294C0C"/>
    <w:rsid w:val="002A0934"/>
    <w:rsid w:val="002B1013"/>
    <w:rsid w:val="002D03E5"/>
    <w:rsid w:val="002D78EA"/>
    <w:rsid w:val="002E165B"/>
    <w:rsid w:val="002E3F1D"/>
    <w:rsid w:val="002F31D0"/>
    <w:rsid w:val="00300359"/>
    <w:rsid w:val="0031773E"/>
    <w:rsid w:val="00333871"/>
    <w:rsid w:val="0033467E"/>
    <w:rsid w:val="00347716"/>
    <w:rsid w:val="003506E1"/>
    <w:rsid w:val="003727E3"/>
    <w:rsid w:val="00384ABE"/>
    <w:rsid w:val="00385A93"/>
    <w:rsid w:val="003910F1"/>
    <w:rsid w:val="003A3D8F"/>
    <w:rsid w:val="003B4023"/>
    <w:rsid w:val="003E42FC"/>
    <w:rsid w:val="003E5991"/>
    <w:rsid w:val="003F344A"/>
    <w:rsid w:val="003F4848"/>
    <w:rsid w:val="00403FF0"/>
    <w:rsid w:val="0042046D"/>
    <w:rsid w:val="0042116E"/>
    <w:rsid w:val="0042246A"/>
    <w:rsid w:val="00425AEF"/>
    <w:rsid w:val="00426518"/>
    <w:rsid w:val="00427B06"/>
    <w:rsid w:val="00441F59"/>
    <w:rsid w:val="00444E07"/>
    <w:rsid w:val="00444FA9"/>
    <w:rsid w:val="004678B2"/>
    <w:rsid w:val="00470FBE"/>
    <w:rsid w:val="00473E9C"/>
    <w:rsid w:val="00480099"/>
    <w:rsid w:val="004941A2"/>
    <w:rsid w:val="00497858"/>
    <w:rsid w:val="004A729A"/>
    <w:rsid w:val="004B4FEA"/>
    <w:rsid w:val="004C013F"/>
    <w:rsid w:val="004C0196"/>
    <w:rsid w:val="004C0ADA"/>
    <w:rsid w:val="004C433E"/>
    <w:rsid w:val="004C4512"/>
    <w:rsid w:val="004C4F36"/>
    <w:rsid w:val="004C6F77"/>
    <w:rsid w:val="004D3D85"/>
    <w:rsid w:val="004E2BD8"/>
    <w:rsid w:val="004F0F1F"/>
    <w:rsid w:val="005022AA"/>
    <w:rsid w:val="00504845"/>
    <w:rsid w:val="0050757F"/>
    <w:rsid w:val="00516AD2"/>
    <w:rsid w:val="00527211"/>
    <w:rsid w:val="00545DAE"/>
    <w:rsid w:val="00566382"/>
    <w:rsid w:val="00571B83"/>
    <w:rsid w:val="00575A00"/>
    <w:rsid w:val="00586417"/>
    <w:rsid w:val="00586627"/>
    <w:rsid w:val="0058673C"/>
    <w:rsid w:val="005A7972"/>
    <w:rsid w:val="005B17E7"/>
    <w:rsid w:val="005B2643"/>
    <w:rsid w:val="005D05DA"/>
    <w:rsid w:val="005D17FD"/>
    <w:rsid w:val="005F0D55"/>
    <w:rsid w:val="005F183E"/>
    <w:rsid w:val="00600DDA"/>
    <w:rsid w:val="00603A30"/>
    <w:rsid w:val="00604211"/>
    <w:rsid w:val="00613498"/>
    <w:rsid w:val="00617B94"/>
    <w:rsid w:val="00620BED"/>
    <w:rsid w:val="006238A2"/>
    <w:rsid w:val="006415B4"/>
    <w:rsid w:val="00644E3D"/>
    <w:rsid w:val="00646921"/>
    <w:rsid w:val="00651697"/>
    <w:rsid w:val="00651B9E"/>
    <w:rsid w:val="00652019"/>
    <w:rsid w:val="00657EC9"/>
    <w:rsid w:val="00665633"/>
    <w:rsid w:val="00672315"/>
    <w:rsid w:val="00674C86"/>
    <w:rsid w:val="0068015E"/>
    <w:rsid w:val="006861AB"/>
    <w:rsid w:val="00686B89"/>
    <w:rsid w:val="0069420F"/>
    <w:rsid w:val="006955AB"/>
    <w:rsid w:val="006A2FC5"/>
    <w:rsid w:val="006A7D75"/>
    <w:rsid w:val="006B0A70"/>
    <w:rsid w:val="006B42BA"/>
    <w:rsid w:val="006B606A"/>
    <w:rsid w:val="006B7FA9"/>
    <w:rsid w:val="006C33AF"/>
    <w:rsid w:val="006D16EF"/>
    <w:rsid w:val="006D5D22"/>
    <w:rsid w:val="006E0324"/>
    <w:rsid w:val="006E4A76"/>
    <w:rsid w:val="006F1DBD"/>
    <w:rsid w:val="00700556"/>
    <w:rsid w:val="0070589A"/>
    <w:rsid w:val="007167DD"/>
    <w:rsid w:val="00720529"/>
    <w:rsid w:val="0072478B"/>
    <w:rsid w:val="007314C1"/>
    <w:rsid w:val="0073414D"/>
    <w:rsid w:val="007475A1"/>
    <w:rsid w:val="00750A16"/>
    <w:rsid w:val="0075235E"/>
    <w:rsid w:val="007528A5"/>
    <w:rsid w:val="007732CC"/>
    <w:rsid w:val="00774079"/>
    <w:rsid w:val="00775569"/>
    <w:rsid w:val="0077752B"/>
    <w:rsid w:val="00793D6F"/>
    <w:rsid w:val="00794090"/>
    <w:rsid w:val="007A44F8"/>
    <w:rsid w:val="007B5B3B"/>
    <w:rsid w:val="007B617C"/>
    <w:rsid w:val="007C79E9"/>
    <w:rsid w:val="007D21BF"/>
    <w:rsid w:val="007D3ACD"/>
    <w:rsid w:val="007E6CBC"/>
    <w:rsid w:val="007F3C12"/>
    <w:rsid w:val="007F4537"/>
    <w:rsid w:val="007F5205"/>
    <w:rsid w:val="007F6364"/>
    <w:rsid w:val="0080486B"/>
    <w:rsid w:val="008132ED"/>
    <w:rsid w:val="008215E7"/>
    <w:rsid w:val="008258B3"/>
    <w:rsid w:val="00830FC6"/>
    <w:rsid w:val="00850E26"/>
    <w:rsid w:val="00865EAA"/>
    <w:rsid w:val="00866F06"/>
    <w:rsid w:val="008728F5"/>
    <w:rsid w:val="008824C2"/>
    <w:rsid w:val="0088372D"/>
    <w:rsid w:val="00890AE8"/>
    <w:rsid w:val="008960E4"/>
    <w:rsid w:val="008A3940"/>
    <w:rsid w:val="008B13C9"/>
    <w:rsid w:val="008C248C"/>
    <w:rsid w:val="008C5432"/>
    <w:rsid w:val="008C7BF1"/>
    <w:rsid w:val="008D00D6"/>
    <w:rsid w:val="008D4D00"/>
    <w:rsid w:val="008D4E5E"/>
    <w:rsid w:val="008D7ABD"/>
    <w:rsid w:val="008E50B1"/>
    <w:rsid w:val="008E55A2"/>
    <w:rsid w:val="008F1609"/>
    <w:rsid w:val="008F78D8"/>
    <w:rsid w:val="0090194A"/>
    <w:rsid w:val="00924042"/>
    <w:rsid w:val="00930514"/>
    <w:rsid w:val="0093373C"/>
    <w:rsid w:val="00935734"/>
    <w:rsid w:val="00961620"/>
    <w:rsid w:val="0096210F"/>
    <w:rsid w:val="009734B6"/>
    <w:rsid w:val="0098096F"/>
    <w:rsid w:val="0098437A"/>
    <w:rsid w:val="00984AB5"/>
    <w:rsid w:val="00986C92"/>
    <w:rsid w:val="00993C47"/>
    <w:rsid w:val="009972BC"/>
    <w:rsid w:val="009B4B16"/>
    <w:rsid w:val="009E54A1"/>
    <w:rsid w:val="009E5557"/>
    <w:rsid w:val="009F4E25"/>
    <w:rsid w:val="009F5B1F"/>
    <w:rsid w:val="00A07072"/>
    <w:rsid w:val="00A225A9"/>
    <w:rsid w:val="00A3308E"/>
    <w:rsid w:val="00A35DFD"/>
    <w:rsid w:val="00A556AD"/>
    <w:rsid w:val="00A702DF"/>
    <w:rsid w:val="00A70508"/>
    <w:rsid w:val="00A775A3"/>
    <w:rsid w:val="00A81700"/>
    <w:rsid w:val="00A81B5B"/>
    <w:rsid w:val="00A82FAD"/>
    <w:rsid w:val="00A9673A"/>
    <w:rsid w:val="00A96EF2"/>
    <w:rsid w:val="00AA3824"/>
    <w:rsid w:val="00AA5C35"/>
    <w:rsid w:val="00AA5ED9"/>
    <w:rsid w:val="00AB6C51"/>
    <w:rsid w:val="00AC0A38"/>
    <w:rsid w:val="00AC4E0E"/>
    <w:rsid w:val="00AC517B"/>
    <w:rsid w:val="00AD0D19"/>
    <w:rsid w:val="00AD4184"/>
    <w:rsid w:val="00AF051B"/>
    <w:rsid w:val="00AF1B6E"/>
    <w:rsid w:val="00B037A2"/>
    <w:rsid w:val="00B30AFA"/>
    <w:rsid w:val="00B31870"/>
    <w:rsid w:val="00B320B8"/>
    <w:rsid w:val="00B35EE2"/>
    <w:rsid w:val="00B36DEF"/>
    <w:rsid w:val="00B57131"/>
    <w:rsid w:val="00B62F2C"/>
    <w:rsid w:val="00B727C9"/>
    <w:rsid w:val="00B735C8"/>
    <w:rsid w:val="00B76A63"/>
    <w:rsid w:val="00B845C3"/>
    <w:rsid w:val="00B91B59"/>
    <w:rsid w:val="00BA6350"/>
    <w:rsid w:val="00BB4E29"/>
    <w:rsid w:val="00BB74C9"/>
    <w:rsid w:val="00BC3AB6"/>
    <w:rsid w:val="00BC7845"/>
    <w:rsid w:val="00BD19E8"/>
    <w:rsid w:val="00BD4273"/>
    <w:rsid w:val="00BE40AB"/>
    <w:rsid w:val="00BF3147"/>
    <w:rsid w:val="00C21464"/>
    <w:rsid w:val="00C31ED8"/>
    <w:rsid w:val="00C432E4"/>
    <w:rsid w:val="00C6718D"/>
    <w:rsid w:val="00C70C26"/>
    <w:rsid w:val="00C72001"/>
    <w:rsid w:val="00C73538"/>
    <w:rsid w:val="00C772B7"/>
    <w:rsid w:val="00C80347"/>
    <w:rsid w:val="00CB24D2"/>
    <w:rsid w:val="00CB7C1A"/>
    <w:rsid w:val="00CC1B11"/>
    <w:rsid w:val="00CC5E08"/>
    <w:rsid w:val="00CE1462"/>
    <w:rsid w:val="00CE14FD"/>
    <w:rsid w:val="00CE6EF3"/>
    <w:rsid w:val="00CF6860"/>
    <w:rsid w:val="00D02AC6"/>
    <w:rsid w:val="00D03F0C"/>
    <w:rsid w:val="00D04312"/>
    <w:rsid w:val="00D10D96"/>
    <w:rsid w:val="00D16A7F"/>
    <w:rsid w:val="00D16AD2"/>
    <w:rsid w:val="00D22596"/>
    <w:rsid w:val="00D22691"/>
    <w:rsid w:val="00D24C3D"/>
    <w:rsid w:val="00D46CB1"/>
    <w:rsid w:val="00D536D2"/>
    <w:rsid w:val="00D6181B"/>
    <w:rsid w:val="00D67A62"/>
    <w:rsid w:val="00D723F0"/>
    <w:rsid w:val="00D8133F"/>
    <w:rsid w:val="00D861EE"/>
    <w:rsid w:val="00D91109"/>
    <w:rsid w:val="00D95B05"/>
    <w:rsid w:val="00D97E2D"/>
    <w:rsid w:val="00DA103D"/>
    <w:rsid w:val="00DA45D3"/>
    <w:rsid w:val="00DA4772"/>
    <w:rsid w:val="00DA7B44"/>
    <w:rsid w:val="00DB2667"/>
    <w:rsid w:val="00DB67B7"/>
    <w:rsid w:val="00DC15A9"/>
    <w:rsid w:val="00DC40AA"/>
    <w:rsid w:val="00DD1750"/>
    <w:rsid w:val="00DD2A53"/>
    <w:rsid w:val="00DD6AE4"/>
    <w:rsid w:val="00E04476"/>
    <w:rsid w:val="00E32555"/>
    <w:rsid w:val="00E32EB2"/>
    <w:rsid w:val="00E349AA"/>
    <w:rsid w:val="00E370BD"/>
    <w:rsid w:val="00E41390"/>
    <w:rsid w:val="00E41CA0"/>
    <w:rsid w:val="00E4366B"/>
    <w:rsid w:val="00E45CDE"/>
    <w:rsid w:val="00E50A4A"/>
    <w:rsid w:val="00E606DE"/>
    <w:rsid w:val="00E644FE"/>
    <w:rsid w:val="00E72733"/>
    <w:rsid w:val="00E742FA"/>
    <w:rsid w:val="00E76816"/>
    <w:rsid w:val="00E8248A"/>
    <w:rsid w:val="00E83DBF"/>
    <w:rsid w:val="00E87C13"/>
    <w:rsid w:val="00E94CD9"/>
    <w:rsid w:val="00EA1A76"/>
    <w:rsid w:val="00EA2522"/>
    <w:rsid w:val="00EA290B"/>
    <w:rsid w:val="00ED0B5A"/>
    <w:rsid w:val="00EE0E90"/>
    <w:rsid w:val="00EF3BCA"/>
    <w:rsid w:val="00EF729B"/>
    <w:rsid w:val="00F01B0D"/>
    <w:rsid w:val="00F1238F"/>
    <w:rsid w:val="00F1533C"/>
    <w:rsid w:val="00F16485"/>
    <w:rsid w:val="00F228ED"/>
    <w:rsid w:val="00F26E31"/>
    <w:rsid w:val="00F27C6C"/>
    <w:rsid w:val="00F34A8D"/>
    <w:rsid w:val="00F403C7"/>
    <w:rsid w:val="00F50D25"/>
    <w:rsid w:val="00F535D8"/>
    <w:rsid w:val="00F61155"/>
    <w:rsid w:val="00F708E3"/>
    <w:rsid w:val="00F76561"/>
    <w:rsid w:val="00F84736"/>
    <w:rsid w:val="00F93F8C"/>
    <w:rsid w:val="00FA107B"/>
    <w:rsid w:val="00FC2390"/>
    <w:rsid w:val="00FC6C29"/>
    <w:rsid w:val="00FD58E0"/>
    <w:rsid w:val="00FD71AE"/>
    <w:rsid w:val="00FE0198"/>
    <w:rsid w:val="00FE3A7C"/>
    <w:rsid w:val="00FE5B07"/>
    <w:rsid w:val="00FF1C0B"/>
    <w:rsid w:val="00FF232D"/>
    <w:rsid w:val="00FF7F9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E1DAC4-F6B8-44DC-A37D-289D4801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0F1F"/>
    <w:rPr>
      <w:color w:val="0000FF"/>
      <w:u w:val="single"/>
    </w:rPr>
  </w:style>
  <w:style w:type="character" w:styleId="FollowedHyperlink">
    <w:name w:val="FollowedHyperlink"/>
    <w:rsid w:val="004F0F1F"/>
    <w:rPr>
      <w:color w:val="800080"/>
      <w:u w:val="single"/>
    </w:rPr>
  </w:style>
  <w:style w:type="character" w:customStyle="1" w:styleId="articlehead1">
    <w:name w:val="articlehead1"/>
    <w:rsid w:val="0002500C"/>
    <w:rPr>
      <w:b/>
      <w:bCs/>
      <w:color w:val="336699"/>
      <w:sz w:val="24"/>
      <w:szCs w:val="24"/>
    </w:rPr>
  </w:style>
  <w:style w:type="character" w:customStyle="1" w:styleId="byline1">
    <w:name w:val="byline1"/>
    <w:rsid w:val="0002500C"/>
    <w:rPr>
      <w:rFonts w:ascii="Verdana" w:hAnsi="Verdana" w:hint="default"/>
      <w:color w:val="999999"/>
      <w:sz w:val="15"/>
      <w:szCs w:val="15"/>
    </w:rPr>
  </w:style>
  <w:style w:type="paragraph" w:styleId="NormalWeb">
    <w:name w:val="Normal (Web)"/>
    <w:basedOn w:val="Normal"/>
    <w:rsid w:val="00AA5C35"/>
  </w:style>
  <w:style w:type="paragraph" w:styleId="Caption">
    <w:name w:val="caption"/>
    <w:basedOn w:val="Normal"/>
    <w:next w:val="Normal"/>
    <w:unhideWhenUsed/>
    <w:qFormat/>
    <w:rsid w:val="00575A0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C3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6D1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16E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rsid w:val="009019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C1B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B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B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www.fcc.gov/keep-americans-connected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