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4E" w:rsidRPr="007257F0" w:rsidRDefault="00041F4E">
      <w:pPr>
        <w:tabs>
          <w:tab w:val="left" w:pos="288"/>
          <w:tab w:val="right" w:pos="9720"/>
        </w:tabs>
        <w:jc w:val="center"/>
        <w:rPr>
          <w:b/>
          <w:sz w:val="28"/>
          <w:szCs w:val="28"/>
        </w:rPr>
      </w:pPr>
      <w:bookmarkStart w:id="0" w:name="liquidmeasures"/>
      <w:bookmarkStart w:id="1" w:name="_GoBack"/>
      <w:bookmarkEnd w:id="0"/>
      <w:bookmarkEnd w:id="1"/>
      <w:r w:rsidRPr="007257F0">
        <w:rPr>
          <w:b/>
          <w:sz w:val="28"/>
          <w:szCs w:val="28"/>
        </w:rPr>
        <w:t>Table of Contents</w:t>
      </w:r>
    </w:p>
    <w:p w:rsidR="00041F4E" w:rsidRPr="007257F0" w:rsidRDefault="00041F4E"/>
    <w:p w:rsidR="00041F4E" w:rsidRPr="007257F0" w:rsidRDefault="00041F4E"/>
    <w:p w:rsidR="00BA4B61" w:rsidRPr="007257F0" w:rsidRDefault="00454A51" w:rsidP="00350C41">
      <w:pPr>
        <w:pStyle w:val="TOC1"/>
        <w:rPr>
          <w:rFonts w:asciiTheme="minorHAnsi" w:eastAsiaTheme="minorEastAsia" w:hAnsiTheme="minorHAnsi" w:cstheme="minorBidi"/>
          <w:noProof/>
          <w:sz w:val="22"/>
          <w:szCs w:val="22"/>
        </w:rPr>
      </w:pPr>
      <w:r w:rsidRPr="007257F0">
        <w:fldChar w:fldCharType="begin"/>
      </w:r>
      <w:r w:rsidR="002C1E83" w:rsidRPr="007257F0">
        <w:instrText xml:space="preserve"> TOC \o "1-3" \h \z \u </w:instrText>
      </w:r>
      <w:r w:rsidRPr="007257F0">
        <w:fldChar w:fldCharType="separate"/>
      </w:r>
      <w:hyperlink w:anchor="_Toc273450863" w:history="1">
        <w:r w:rsidR="00BA4B61" w:rsidRPr="007257F0">
          <w:rPr>
            <w:rStyle w:val="Hyperlink"/>
            <w:noProof/>
          </w:rPr>
          <w:t>Section 4.41.</w:t>
        </w:r>
        <w:r w:rsidR="00BA4B61" w:rsidRPr="007257F0">
          <w:rPr>
            <w:rFonts w:asciiTheme="minorHAnsi" w:eastAsiaTheme="minorEastAsia" w:hAnsiTheme="minorHAnsi" w:cstheme="minorBidi"/>
            <w:noProof/>
            <w:sz w:val="22"/>
            <w:szCs w:val="22"/>
          </w:rPr>
          <w:tab/>
        </w:r>
        <w:r w:rsidR="00BA4B61" w:rsidRPr="007257F0">
          <w:rPr>
            <w:rStyle w:val="Hyperlink"/>
            <w:noProof/>
          </w:rPr>
          <w:t>Liquid Measures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_Toc273450863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2"/>
        <w:tabs>
          <w:tab w:val="right" w:leader="dot" w:pos="9350"/>
        </w:tabs>
        <w:rPr>
          <w:rFonts w:asciiTheme="minorHAnsi" w:eastAsiaTheme="minorEastAsia" w:hAnsiTheme="minorHAnsi" w:cstheme="minorBidi"/>
          <w:b w:val="0"/>
          <w:noProof/>
          <w:sz w:val="22"/>
          <w:szCs w:val="22"/>
        </w:rPr>
      </w:pPr>
      <w:hyperlink w:anchor="_Toc273450864" w:history="1">
        <w:r w:rsidR="00BA4B61" w:rsidRPr="007257F0">
          <w:rPr>
            <w:rStyle w:val="Hyperlink"/>
            <w:noProof/>
          </w:rPr>
          <w:t>A.</w:t>
        </w:r>
        <w:r w:rsidR="00BA4B61" w:rsidRPr="007257F0">
          <w:rPr>
            <w:rFonts w:asciiTheme="minorHAnsi" w:eastAsiaTheme="minorEastAsia" w:hAnsiTheme="minorHAnsi" w:cstheme="minorBidi"/>
            <w:b w:val="0"/>
            <w:noProof/>
            <w:sz w:val="22"/>
            <w:szCs w:val="22"/>
          </w:rPr>
          <w:tab/>
        </w:r>
        <w:r w:rsidR="00BA4B61" w:rsidRPr="007257F0">
          <w:rPr>
            <w:rStyle w:val="Hyperlink"/>
            <w:noProof/>
          </w:rPr>
          <w:t>Application</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_Toc273450864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3"/>
        <w:rPr>
          <w:rFonts w:asciiTheme="minorHAnsi" w:eastAsiaTheme="minorEastAsia" w:hAnsiTheme="minorHAnsi" w:cstheme="minorBidi"/>
          <w:noProof/>
          <w:sz w:val="22"/>
          <w:szCs w:val="22"/>
        </w:rPr>
      </w:pPr>
      <w:hyperlink w:anchor="_Toc273450865" w:history="1">
        <w:r w:rsidR="00BA4B61" w:rsidRPr="007257F0">
          <w:rPr>
            <w:rStyle w:val="Hyperlink"/>
            <w:noProof/>
          </w:rPr>
          <w:t>A.1.</w:t>
        </w:r>
        <w:r w:rsidR="00BA4B61" w:rsidRPr="007257F0">
          <w:rPr>
            <w:rFonts w:asciiTheme="minorHAnsi" w:eastAsiaTheme="minorEastAsia" w:hAnsiTheme="minorHAnsi" w:cstheme="minorBidi"/>
            <w:noProof/>
            <w:sz w:val="22"/>
            <w:szCs w:val="22"/>
          </w:rPr>
          <w:tab/>
        </w:r>
        <w:r w:rsidR="00BA4B61" w:rsidRPr="007257F0">
          <w:rPr>
            <w:rStyle w:val="Hyperlink"/>
            <w:noProof/>
          </w:rPr>
          <w:t>General.</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_Toc273450865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3"/>
        <w:rPr>
          <w:rFonts w:asciiTheme="minorHAnsi" w:eastAsiaTheme="minorEastAsia" w:hAnsiTheme="minorHAnsi" w:cstheme="minorBidi"/>
          <w:noProof/>
          <w:sz w:val="22"/>
          <w:szCs w:val="22"/>
        </w:rPr>
      </w:pPr>
      <w:hyperlink w:anchor="_Toc273450866" w:history="1">
        <w:r w:rsidR="00BA4B61" w:rsidRPr="007257F0">
          <w:rPr>
            <w:rStyle w:val="Hyperlink"/>
            <w:noProof/>
          </w:rPr>
          <w:t>A.2.</w:t>
        </w:r>
        <w:r w:rsidR="00BA4B61" w:rsidRPr="007257F0">
          <w:rPr>
            <w:rFonts w:asciiTheme="minorHAnsi" w:eastAsiaTheme="minorEastAsia" w:hAnsiTheme="minorHAnsi" w:cstheme="minorBidi"/>
            <w:noProof/>
            <w:sz w:val="22"/>
            <w:szCs w:val="22"/>
          </w:rPr>
          <w:tab/>
        </w:r>
        <w:r w:rsidR="00BA4B61" w:rsidRPr="007257F0">
          <w:rPr>
            <w:rStyle w:val="Hyperlink"/>
            <w:noProof/>
          </w:rPr>
          <w:t>Exceptions.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_Toc273450866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3"/>
        <w:rPr>
          <w:rFonts w:asciiTheme="minorHAnsi" w:eastAsiaTheme="minorEastAsia" w:hAnsiTheme="minorHAnsi" w:cstheme="minorBidi"/>
          <w:noProof/>
          <w:sz w:val="22"/>
          <w:szCs w:val="22"/>
        </w:rPr>
      </w:pPr>
      <w:hyperlink w:anchor="_Toc273450867" w:history="1">
        <w:r w:rsidR="00BA4B61" w:rsidRPr="007257F0">
          <w:rPr>
            <w:rStyle w:val="Hyperlink"/>
            <w:noProof/>
          </w:rPr>
          <w:t>A.3.</w:t>
        </w:r>
        <w:r w:rsidR="00BA4B61" w:rsidRPr="007257F0">
          <w:rPr>
            <w:rFonts w:asciiTheme="minorHAnsi" w:eastAsiaTheme="minorEastAsia" w:hAnsiTheme="minorHAnsi" w:cstheme="minorBidi"/>
            <w:noProof/>
            <w:sz w:val="22"/>
            <w:szCs w:val="22"/>
          </w:rPr>
          <w:tab/>
        </w:r>
        <w:r w:rsidR="00BA4B61" w:rsidRPr="007257F0">
          <w:rPr>
            <w:rStyle w:val="Hyperlink"/>
            <w:noProof/>
          </w:rPr>
          <w:t>Additional Code Requirements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_Toc273450867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2"/>
        <w:tabs>
          <w:tab w:val="right" w:leader="dot" w:pos="9350"/>
        </w:tabs>
        <w:rPr>
          <w:rFonts w:asciiTheme="minorHAnsi" w:eastAsiaTheme="minorEastAsia" w:hAnsiTheme="minorHAnsi" w:cstheme="minorBidi"/>
          <w:b w:val="0"/>
          <w:noProof/>
          <w:sz w:val="22"/>
          <w:szCs w:val="22"/>
        </w:rPr>
      </w:pPr>
      <w:hyperlink w:anchor="_Toc273450868" w:history="1">
        <w:r w:rsidR="00BA4B61" w:rsidRPr="007257F0">
          <w:rPr>
            <w:rStyle w:val="Hyperlink"/>
            <w:noProof/>
          </w:rPr>
          <w:t>S.</w:t>
        </w:r>
        <w:r w:rsidR="00BA4B61" w:rsidRPr="007257F0">
          <w:rPr>
            <w:rFonts w:asciiTheme="minorHAnsi" w:eastAsiaTheme="minorEastAsia" w:hAnsiTheme="minorHAnsi" w:cstheme="minorBidi"/>
            <w:b w:val="0"/>
            <w:noProof/>
            <w:sz w:val="22"/>
            <w:szCs w:val="22"/>
          </w:rPr>
          <w:tab/>
        </w:r>
        <w:r w:rsidR="00BA4B61" w:rsidRPr="007257F0">
          <w:rPr>
            <w:rStyle w:val="Hyperlink"/>
            <w:noProof/>
          </w:rPr>
          <w:t>Specifications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_Toc273450868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3"/>
        <w:rPr>
          <w:rFonts w:asciiTheme="minorHAnsi" w:eastAsiaTheme="minorEastAsia" w:hAnsiTheme="minorHAnsi" w:cstheme="minorBidi"/>
          <w:noProof/>
          <w:sz w:val="22"/>
          <w:szCs w:val="22"/>
        </w:rPr>
      </w:pPr>
      <w:hyperlink w:anchor="_Toc273450869" w:history="1">
        <w:r w:rsidR="00BA4B61" w:rsidRPr="007257F0">
          <w:rPr>
            <w:rStyle w:val="Hyperlink"/>
            <w:noProof/>
          </w:rPr>
          <w:t>S.1.</w:t>
        </w:r>
        <w:r w:rsidR="00BA4B61" w:rsidRPr="007257F0">
          <w:rPr>
            <w:rFonts w:asciiTheme="minorHAnsi" w:eastAsiaTheme="minorEastAsia" w:hAnsiTheme="minorHAnsi" w:cstheme="minorBidi"/>
            <w:noProof/>
            <w:sz w:val="22"/>
            <w:szCs w:val="22"/>
          </w:rPr>
          <w:tab/>
        </w:r>
        <w:r w:rsidR="00BA4B61" w:rsidRPr="007257F0">
          <w:rPr>
            <w:rStyle w:val="Hyperlink"/>
            <w:noProof/>
          </w:rPr>
          <w:t>Units.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_Toc273450869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3"/>
        <w:rPr>
          <w:rFonts w:asciiTheme="minorHAnsi" w:eastAsiaTheme="minorEastAsia" w:hAnsiTheme="minorHAnsi" w:cstheme="minorBidi"/>
          <w:noProof/>
          <w:sz w:val="22"/>
          <w:szCs w:val="22"/>
        </w:rPr>
      </w:pPr>
      <w:hyperlink w:anchor="_Toc273450870" w:history="1">
        <w:r w:rsidR="00BA4B61" w:rsidRPr="007257F0">
          <w:rPr>
            <w:rStyle w:val="Hyperlink"/>
            <w:noProof/>
          </w:rPr>
          <w:t>S.2.</w:t>
        </w:r>
        <w:r w:rsidR="00BA4B61" w:rsidRPr="007257F0">
          <w:rPr>
            <w:rFonts w:asciiTheme="minorHAnsi" w:eastAsiaTheme="minorEastAsia" w:hAnsiTheme="minorHAnsi" w:cstheme="minorBidi"/>
            <w:noProof/>
            <w:sz w:val="22"/>
            <w:szCs w:val="22"/>
          </w:rPr>
          <w:tab/>
        </w:r>
        <w:r w:rsidR="00BA4B61" w:rsidRPr="007257F0">
          <w:rPr>
            <w:rStyle w:val="Hyperlink"/>
            <w:noProof/>
          </w:rPr>
          <w:t>Material.</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_Toc273450870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3"/>
        <w:rPr>
          <w:rFonts w:asciiTheme="minorHAnsi" w:eastAsiaTheme="minorEastAsia" w:hAnsiTheme="minorHAnsi" w:cstheme="minorBidi"/>
          <w:noProof/>
          <w:sz w:val="22"/>
          <w:szCs w:val="22"/>
        </w:rPr>
      </w:pPr>
      <w:hyperlink w:anchor="_Toc273450871" w:history="1">
        <w:r w:rsidR="00BA4B61" w:rsidRPr="007257F0">
          <w:rPr>
            <w:rStyle w:val="Hyperlink"/>
            <w:noProof/>
          </w:rPr>
          <w:t>S.3.</w:t>
        </w:r>
        <w:r w:rsidR="00BA4B61" w:rsidRPr="007257F0">
          <w:rPr>
            <w:rFonts w:asciiTheme="minorHAnsi" w:eastAsiaTheme="minorEastAsia" w:hAnsiTheme="minorHAnsi" w:cstheme="minorBidi"/>
            <w:noProof/>
            <w:sz w:val="22"/>
            <w:szCs w:val="22"/>
          </w:rPr>
          <w:tab/>
        </w:r>
        <w:r w:rsidR="00BA4B61" w:rsidRPr="007257F0">
          <w:rPr>
            <w:rStyle w:val="Hyperlink"/>
            <w:noProof/>
          </w:rPr>
          <w:t>Capacity Point.</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_Toc273450871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3"/>
        <w:rPr>
          <w:rFonts w:asciiTheme="minorHAnsi" w:eastAsiaTheme="minorEastAsia" w:hAnsiTheme="minorHAnsi" w:cstheme="minorBidi"/>
          <w:noProof/>
          <w:sz w:val="22"/>
          <w:szCs w:val="22"/>
        </w:rPr>
      </w:pPr>
      <w:hyperlink w:anchor="_Toc273450872" w:history="1">
        <w:r w:rsidR="00BA4B61" w:rsidRPr="007257F0">
          <w:rPr>
            <w:rStyle w:val="Hyperlink"/>
            <w:noProof/>
          </w:rPr>
          <w:t>S.4.</w:t>
        </w:r>
        <w:r w:rsidR="00BA4B61" w:rsidRPr="007257F0">
          <w:rPr>
            <w:rFonts w:asciiTheme="minorHAnsi" w:eastAsiaTheme="minorEastAsia" w:hAnsiTheme="minorHAnsi" w:cstheme="minorBidi"/>
            <w:noProof/>
            <w:sz w:val="22"/>
            <w:szCs w:val="22"/>
          </w:rPr>
          <w:tab/>
        </w:r>
        <w:r w:rsidR="00BA4B61" w:rsidRPr="007257F0">
          <w:rPr>
            <w:rStyle w:val="Hyperlink"/>
            <w:noProof/>
          </w:rPr>
          <w:t>Reinforcing Rings.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_Toc273450872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3"/>
        <w:rPr>
          <w:rFonts w:asciiTheme="minorHAnsi" w:eastAsiaTheme="minorEastAsia" w:hAnsiTheme="minorHAnsi" w:cstheme="minorBidi"/>
          <w:noProof/>
          <w:sz w:val="22"/>
          <w:szCs w:val="22"/>
        </w:rPr>
      </w:pPr>
      <w:hyperlink w:anchor="_Toc273450873" w:history="1">
        <w:r w:rsidR="00BA4B61" w:rsidRPr="007257F0">
          <w:rPr>
            <w:rStyle w:val="Hyperlink"/>
            <w:noProof/>
          </w:rPr>
          <w:t>S.5.</w:t>
        </w:r>
        <w:r w:rsidR="00BA4B61" w:rsidRPr="007257F0">
          <w:rPr>
            <w:rFonts w:asciiTheme="minorHAnsi" w:eastAsiaTheme="minorEastAsia" w:hAnsiTheme="minorHAnsi" w:cstheme="minorBidi"/>
            <w:noProof/>
            <w:sz w:val="22"/>
            <w:szCs w:val="22"/>
          </w:rPr>
          <w:tab/>
        </w:r>
        <w:r w:rsidR="00BA4B61" w:rsidRPr="007257F0">
          <w:rPr>
            <w:rStyle w:val="Hyperlink"/>
            <w:noProof/>
          </w:rPr>
          <w:t>Discharge.</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_Toc273450873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3"/>
        <w:rPr>
          <w:rFonts w:asciiTheme="minorHAnsi" w:eastAsiaTheme="minorEastAsia" w:hAnsiTheme="minorHAnsi" w:cstheme="minorBidi"/>
          <w:noProof/>
          <w:sz w:val="22"/>
          <w:szCs w:val="22"/>
        </w:rPr>
      </w:pPr>
      <w:hyperlink w:anchor="_Toc273450874" w:history="1">
        <w:r w:rsidR="00BA4B61" w:rsidRPr="007257F0">
          <w:rPr>
            <w:rStyle w:val="Hyperlink"/>
            <w:noProof/>
          </w:rPr>
          <w:t>S.6.</w:t>
        </w:r>
        <w:r w:rsidR="00BA4B61" w:rsidRPr="007257F0">
          <w:rPr>
            <w:rFonts w:asciiTheme="minorHAnsi" w:eastAsiaTheme="minorEastAsia" w:hAnsiTheme="minorHAnsi" w:cstheme="minorBidi"/>
            <w:noProof/>
            <w:sz w:val="22"/>
            <w:szCs w:val="22"/>
          </w:rPr>
          <w:tab/>
        </w:r>
        <w:r w:rsidR="00BA4B61" w:rsidRPr="007257F0">
          <w:rPr>
            <w:rStyle w:val="Hyperlink"/>
            <w:noProof/>
          </w:rPr>
          <w:t>Marking Requirements.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_Toc273450874 \h </w:instrText>
        </w:r>
        <w:r w:rsidRPr="007257F0">
          <w:rPr>
            <w:noProof/>
            <w:webHidden/>
          </w:rPr>
        </w:r>
        <w:r w:rsidRPr="007257F0">
          <w:rPr>
            <w:noProof/>
            <w:webHidden/>
          </w:rPr>
          <w:fldChar w:fldCharType="separate"/>
        </w:r>
        <w:r w:rsidR="000A7D49">
          <w:rPr>
            <w:noProof/>
            <w:webHidden/>
          </w:rPr>
          <w:t>11</w:t>
        </w:r>
        <w:r w:rsidRPr="007257F0">
          <w:rPr>
            <w:noProof/>
            <w:webHidden/>
          </w:rPr>
          <w:fldChar w:fldCharType="end"/>
        </w:r>
      </w:hyperlink>
    </w:p>
    <w:p w:rsidR="00BA4B61" w:rsidRPr="007257F0" w:rsidRDefault="00454A51">
      <w:pPr>
        <w:pStyle w:val="TOC2"/>
        <w:tabs>
          <w:tab w:val="right" w:leader="dot" w:pos="9350"/>
        </w:tabs>
        <w:rPr>
          <w:rFonts w:asciiTheme="minorHAnsi" w:eastAsiaTheme="minorEastAsia" w:hAnsiTheme="minorHAnsi" w:cstheme="minorBidi"/>
          <w:b w:val="0"/>
          <w:noProof/>
          <w:sz w:val="22"/>
          <w:szCs w:val="22"/>
        </w:rPr>
      </w:pPr>
      <w:hyperlink w:anchor="_Toc273450875" w:history="1">
        <w:r w:rsidR="00BA4B61" w:rsidRPr="007257F0">
          <w:rPr>
            <w:rStyle w:val="Hyperlink"/>
            <w:noProof/>
          </w:rPr>
          <w:t>T.</w:t>
        </w:r>
        <w:r w:rsidR="00BA4B61" w:rsidRPr="007257F0">
          <w:rPr>
            <w:rFonts w:asciiTheme="minorHAnsi" w:eastAsiaTheme="minorEastAsia" w:hAnsiTheme="minorHAnsi" w:cstheme="minorBidi"/>
            <w:b w:val="0"/>
            <w:noProof/>
            <w:sz w:val="22"/>
            <w:szCs w:val="22"/>
          </w:rPr>
          <w:tab/>
        </w:r>
        <w:r w:rsidR="00BA4B61" w:rsidRPr="007257F0">
          <w:rPr>
            <w:rStyle w:val="Hyperlink"/>
            <w:noProof/>
          </w:rPr>
          <w:t>Tolerances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_Toc273450875 \h </w:instrText>
        </w:r>
        <w:r w:rsidRPr="007257F0">
          <w:rPr>
            <w:noProof/>
            <w:webHidden/>
          </w:rPr>
        </w:r>
        <w:r w:rsidRPr="007257F0">
          <w:rPr>
            <w:noProof/>
            <w:webHidden/>
          </w:rPr>
          <w:fldChar w:fldCharType="separate"/>
        </w:r>
        <w:r w:rsidR="000A7D49">
          <w:rPr>
            <w:noProof/>
            <w:webHidden/>
          </w:rPr>
          <w:t>12</w:t>
        </w:r>
        <w:r w:rsidRPr="007257F0">
          <w:rPr>
            <w:noProof/>
            <w:webHidden/>
          </w:rPr>
          <w:fldChar w:fldCharType="end"/>
        </w:r>
      </w:hyperlink>
    </w:p>
    <w:p w:rsidR="00041F4E" w:rsidRPr="007257F0" w:rsidRDefault="00454A51">
      <w:r w:rsidRPr="007257F0">
        <w:rPr>
          <w:b/>
          <w:sz w:val="24"/>
        </w:rPr>
        <w:fldChar w:fldCharType="end"/>
      </w:r>
    </w:p>
    <w:p w:rsidR="00041F4E" w:rsidRPr="007257F0" w:rsidRDefault="00041F4E">
      <w:r w:rsidRPr="007257F0">
        <w:br w:type="page"/>
      </w:r>
    </w:p>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Pr>
        <w:jc w:val="center"/>
      </w:pPr>
      <w:r w:rsidRPr="007257F0">
        <w:t>THIS PAGE INTENTIONALLY LEFT BLANK</w:t>
      </w:r>
    </w:p>
    <w:p w:rsidR="00041F4E" w:rsidRPr="007257F0" w:rsidRDefault="00041F4E"/>
    <w:p w:rsidR="00041F4E" w:rsidRPr="007257F0" w:rsidRDefault="00041F4E"/>
    <w:p w:rsidR="00041F4E" w:rsidRPr="007257F0" w:rsidRDefault="00041F4E"/>
    <w:p w:rsidR="00041F4E" w:rsidRPr="007257F0" w:rsidRDefault="00041F4E">
      <w:pPr>
        <w:pStyle w:val="Heading1"/>
        <w:tabs>
          <w:tab w:val="left" w:pos="360"/>
        </w:tabs>
      </w:pPr>
      <w:r w:rsidRPr="007257F0">
        <w:br w:type="page"/>
      </w:r>
      <w:bookmarkStart w:id="2" w:name="_Toc273450863"/>
      <w:proofErr w:type="gramStart"/>
      <w:r w:rsidRPr="007257F0">
        <w:lastRenderedPageBreak/>
        <w:t>Section 4.41.</w:t>
      </w:r>
      <w:proofErr w:type="gramEnd"/>
      <w:r w:rsidRPr="007257F0">
        <w:tab/>
        <w:t>Liquid Measures</w:t>
      </w:r>
      <w:bookmarkEnd w:id="2"/>
    </w:p>
    <w:p w:rsidR="00041F4E" w:rsidRPr="007257F0" w:rsidRDefault="00041F4E"/>
    <w:p w:rsidR="00041F4E" w:rsidRPr="007257F0" w:rsidRDefault="00041F4E"/>
    <w:p w:rsidR="00041F4E" w:rsidRPr="007257F0" w:rsidRDefault="00041F4E">
      <w:pPr>
        <w:pStyle w:val="Heading2"/>
        <w:tabs>
          <w:tab w:val="left" w:pos="360"/>
        </w:tabs>
      </w:pPr>
      <w:bookmarkStart w:id="3" w:name="_Toc273450864"/>
      <w:r w:rsidRPr="007257F0">
        <w:t>A.</w:t>
      </w:r>
      <w:r w:rsidRPr="007257F0">
        <w:tab/>
        <w:t>Application</w:t>
      </w:r>
      <w:bookmarkEnd w:id="3"/>
    </w:p>
    <w:p w:rsidR="00041F4E" w:rsidRPr="007257F0" w:rsidRDefault="00041F4E">
      <w:pPr>
        <w:jc w:val="both"/>
      </w:pPr>
    </w:p>
    <w:p w:rsidR="00041F4E" w:rsidRPr="007257F0" w:rsidRDefault="00041F4E">
      <w:pPr>
        <w:tabs>
          <w:tab w:val="left" w:pos="540"/>
        </w:tabs>
        <w:jc w:val="both"/>
      </w:pPr>
      <w:bookmarkStart w:id="4" w:name="_Toc273450865"/>
      <w:proofErr w:type="gramStart"/>
      <w:r w:rsidRPr="007257F0">
        <w:rPr>
          <w:rStyle w:val="Heading3Char"/>
        </w:rPr>
        <w:t>A.1.</w:t>
      </w:r>
      <w:r w:rsidRPr="007257F0">
        <w:rPr>
          <w:rStyle w:val="Heading3Char"/>
        </w:rPr>
        <w:tab/>
      </w:r>
      <w:r w:rsidR="00667192" w:rsidRPr="007257F0">
        <w:rPr>
          <w:rStyle w:val="Heading3Char"/>
        </w:rPr>
        <w:t>General.</w:t>
      </w:r>
      <w:bookmarkEnd w:id="4"/>
      <w:proofErr w:type="gramEnd"/>
      <w:r w:rsidR="00667192" w:rsidRPr="007257F0">
        <w:t xml:space="preserve"> – </w:t>
      </w:r>
      <w:r w:rsidRPr="007257F0">
        <w:t>This code applies to liquid measures; that is, to rigid measures of capacity designed for general and repeated use in the measurement of liquids.</w:t>
      </w:r>
    </w:p>
    <w:p w:rsidR="00041F4E" w:rsidRPr="007257F0" w:rsidRDefault="00041F4E">
      <w:pPr>
        <w:tabs>
          <w:tab w:val="left" w:pos="540"/>
        </w:tabs>
        <w:jc w:val="both"/>
      </w:pPr>
    </w:p>
    <w:p w:rsidR="00041F4E" w:rsidRPr="007257F0" w:rsidRDefault="00041F4E">
      <w:pPr>
        <w:tabs>
          <w:tab w:val="left" w:pos="540"/>
        </w:tabs>
        <w:jc w:val="both"/>
      </w:pPr>
      <w:bookmarkStart w:id="5" w:name="_Toc273450866"/>
      <w:proofErr w:type="gramStart"/>
      <w:r w:rsidRPr="007257F0">
        <w:rPr>
          <w:rStyle w:val="Heading3Char"/>
        </w:rPr>
        <w:t>A.2.</w:t>
      </w:r>
      <w:r w:rsidRPr="007257F0">
        <w:rPr>
          <w:rStyle w:val="Heading3Char"/>
        </w:rPr>
        <w:tab/>
      </w:r>
      <w:r w:rsidR="00667192" w:rsidRPr="007257F0">
        <w:rPr>
          <w:rStyle w:val="Heading3Char"/>
        </w:rPr>
        <w:t>Exceptions.</w:t>
      </w:r>
      <w:bookmarkEnd w:id="5"/>
      <w:proofErr w:type="gramEnd"/>
      <w:r w:rsidR="00667192" w:rsidRPr="007257F0">
        <w:t xml:space="preserve"> – </w:t>
      </w:r>
      <w:r w:rsidRPr="007257F0">
        <w:t>The code does not apply to test measures or other volumetric standards.</w:t>
      </w:r>
    </w:p>
    <w:p w:rsidR="00041F4E" w:rsidRPr="007257F0" w:rsidRDefault="00041F4E">
      <w:pPr>
        <w:tabs>
          <w:tab w:val="left" w:pos="540"/>
        </w:tabs>
        <w:jc w:val="both"/>
      </w:pPr>
    </w:p>
    <w:p w:rsidR="00041F4E" w:rsidRPr="007257F0" w:rsidRDefault="00041F4E">
      <w:pPr>
        <w:tabs>
          <w:tab w:val="left" w:pos="540"/>
        </w:tabs>
        <w:jc w:val="both"/>
      </w:pPr>
      <w:bookmarkStart w:id="6" w:name="_Toc273450867"/>
      <w:proofErr w:type="gramStart"/>
      <w:r w:rsidRPr="007257F0">
        <w:rPr>
          <w:rStyle w:val="Heading3Char"/>
        </w:rPr>
        <w:t>A.3.</w:t>
      </w:r>
      <w:r w:rsidRPr="007257F0">
        <w:rPr>
          <w:rStyle w:val="Heading3Char"/>
        </w:rPr>
        <w:tab/>
      </w:r>
      <w:r w:rsidR="00667192" w:rsidRPr="007257F0">
        <w:rPr>
          <w:rStyle w:val="Heading3Char"/>
        </w:rPr>
        <w:t>Additional Code Requirements</w:t>
      </w:r>
      <w:bookmarkEnd w:id="6"/>
      <w:r w:rsidR="00667192" w:rsidRPr="007257F0">
        <w:t>.</w:t>
      </w:r>
      <w:proofErr w:type="gramEnd"/>
      <w:r w:rsidR="00667192" w:rsidRPr="007257F0">
        <w:t xml:space="preserve"> – </w:t>
      </w:r>
      <w:r w:rsidR="00365822" w:rsidRPr="007257F0">
        <w:t xml:space="preserve">In addition to the requirements of this code, Liquid Measures shall meet the requirements of </w:t>
      </w:r>
      <w:r w:rsidRPr="007257F0">
        <w:t>Section 1.10. General Code.</w:t>
      </w:r>
    </w:p>
    <w:p w:rsidR="00041F4E" w:rsidRPr="007257F0" w:rsidRDefault="00041F4E">
      <w:pPr>
        <w:tabs>
          <w:tab w:val="left" w:pos="540"/>
        </w:tabs>
        <w:jc w:val="both"/>
      </w:pPr>
    </w:p>
    <w:p w:rsidR="00041F4E" w:rsidRPr="007257F0" w:rsidRDefault="00041F4E">
      <w:pPr>
        <w:pStyle w:val="Heading2"/>
        <w:tabs>
          <w:tab w:val="left" w:pos="360"/>
        </w:tabs>
      </w:pPr>
      <w:bookmarkStart w:id="7" w:name="_Toc273450868"/>
      <w:r w:rsidRPr="007257F0">
        <w:t>S.</w:t>
      </w:r>
      <w:r w:rsidRPr="007257F0">
        <w:tab/>
        <w:t>Specifications</w:t>
      </w:r>
      <w:bookmarkEnd w:id="7"/>
    </w:p>
    <w:p w:rsidR="00041F4E" w:rsidRPr="007257F0" w:rsidRDefault="00041F4E">
      <w:pPr>
        <w:tabs>
          <w:tab w:val="left" w:pos="540"/>
        </w:tabs>
        <w:jc w:val="both"/>
      </w:pPr>
    </w:p>
    <w:p w:rsidR="00041F4E" w:rsidRPr="007257F0" w:rsidRDefault="00041F4E">
      <w:pPr>
        <w:pStyle w:val="Heading3"/>
        <w:tabs>
          <w:tab w:val="left" w:pos="540"/>
        </w:tabs>
      </w:pPr>
      <w:bookmarkStart w:id="8" w:name="_Toc273450869"/>
      <w:proofErr w:type="gramStart"/>
      <w:r w:rsidRPr="007257F0">
        <w:t>S.1.</w:t>
      </w:r>
      <w:r w:rsidRPr="007257F0">
        <w:tab/>
        <w:t>Units.</w:t>
      </w:r>
      <w:bookmarkEnd w:id="8"/>
      <w:proofErr w:type="gramEnd"/>
    </w:p>
    <w:p w:rsidR="00041F4E" w:rsidRPr="007257F0" w:rsidRDefault="00041F4E">
      <w:pPr>
        <w:jc w:val="both"/>
      </w:pPr>
    </w:p>
    <w:p w:rsidR="00041F4E" w:rsidRPr="007257F0" w:rsidRDefault="00041F4E">
      <w:pPr>
        <w:ind w:left="720" w:hanging="360"/>
        <w:jc w:val="both"/>
      </w:pPr>
      <w:r w:rsidRPr="007257F0">
        <w:t>(a)</w:t>
      </w:r>
      <w:r w:rsidRPr="007257F0">
        <w:tab/>
        <w:t>The capacity of a liquid measure shall be 0.1 L, 0.2 L, 0.5 L, 1 L, 2 L, 5 L, or a multiple of 5 L, and the measure shall not be subdivided.</w:t>
      </w:r>
    </w:p>
    <w:p w:rsidR="00041F4E" w:rsidRPr="007257F0" w:rsidRDefault="00041F4E">
      <w:pPr>
        <w:ind w:left="720" w:hanging="360"/>
        <w:jc w:val="both"/>
      </w:pPr>
    </w:p>
    <w:p w:rsidR="00041F4E" w:rsidRPr="007257F0" w:rsidRDefault="00041F4E">
      <w:pPr>
        <w:ind w:left="720" w:hanging="360"/>
        <w:jc w:val="both"/>
      </w:pPr>
      <w:r w:rsidRPr="007257F0">
        <w:t>(b)</w:t>
      </w:r>
      <w:r w:rsidRPr="007257F0">
        <w:tab/>
        <w:t>The capacity of a liquid measure shall be 1 gill, ½ </w:t>
      </w:r>
      <w:proofErr w:type="spellStart"/>
      <w:r w:rsidRPr="007257F0">
        <w:t>liq</w:t>
      </w:r>
      <w:proofErr w:type="spellEnd"/>
      <w:r w:rsidRPr="007257F0">
        <w:t xml:space="preserve"> pt, 1 </w:t>
      </w:r>
      <w:proofErr w:type="spellStart"/>
      <w:r w:rsidRPr="007257F0">
        <w:t>liq</w:t>
      </w:r>
      <w:proofErr w:type="spellEnd"/>
      <w:r w:rsidRPr="007257F0">
        <w:t xml:space="preserve"> pt, 1 </w:t>
      </w:r>
      <w:proofErr w:type="spellStart"/>
      <w:r w:rsidRPr="007257F0">
        <w:t>liq</w:t>
      </w:r>
      <w:proofErr w:type="spellEnd"/>
      <w:r w:rsidRPr="007257F0">
        <w:t xml:space="preserve"> qt, ½ gal, 1¼ gal, 1½ gal, or a multiple of 1 </w:t>
      </w:r>
      <w:proofErr w:type="gramStart"/>
      <w:r w:rsidRPr="007257F0">
        <w:t>gal,</w:t>
      </w:r>
      <w:proofErr w:type="gramEnd"/>
      <w:r w:rsidRPr="007257F0">
        <w:t xml:space="preserve"> and the measure shall not be subdivided.  However, 3 pt and 5 pt brick molds and 2½ gal (10</w:t>
      </w:r>
      <w:r w:rsidR="00265472" w:rsidRPr="007257F0">
        <w:t> </w:t>
      </w:r>
      <w:r w:rsidRPr="007257F0">
        <w:t>qt) cans shall be permitted when used exclusively for ice cream.</w:t>
      </w:r>
    </w:p>
    <w:p w:rsidR="00041F4E" w:rsidRPr="007257F0" w:rsidRDefault="00041F4E">
      <w:pPr>
        <w:jc w:val="both"/>
      </w:pPr>
    </w:p>
    <w:p w:rsidR="00041F4E" w:rsidRPr="007257F0" w:rsidRDefault="00041F4E">
      <w:pPr>
        <w:tabs>
          <w:tab w:val="left" w:pos="540"/>
        </w:tabs>
        <w:jc w:val="both"/>
      </w:pPr>
      <w:bookmarkStart w:id="9" w:name="_Toc273450870"/>
      <w:proofErr w:type="gramStart"/>
      <w:r w:rsidRPr="007257F0">
        <w:rPr>
          <w:rStyle w:val="Heading3Char"/>
        </w:rPr>
        <w:t>S.2.</w:t>
      </w:r>
      <w:r w:rsidRPr="007257F0">
        <w:rPr>
          <w:rStyle w:val="Heading3Char"/>
        </w:rPr>
        <w:tab/>
        <w:t>Material.</w:t>
      </w:r>
      <w:bookmarkEnd w:id="9"/>
      <w:proofErr w:type="gramEnd"/>
      <w:r w:rsidRPr="007257F0">
        <w:t xml:space="preserve"> – Measures shall be made of metal, glass, earthenware, enameled ware, composition, or similar and suitable material.  If made of metal, the thickness of the metal shall not be less than the appropriate value given in Table 1. </w:t>
      </w:r>
      <w:proofErr w:type="gramStart"/>
      <w:r w:rsidRPr="007257F0">
        <w:t>Minimum Thickness of Metal for Liquid Measures.</w:t>
      </w:r>
      <w:proofErr w:type="gramEnd"/>
    </w:p>
    <w:p w:rsidR="00041F4E" w:rsidRPr="007257F0" w:rsidRDefault="00041F4E">
      <w:pPr>
        <w:jc w:val="both"/>
      </w:pPr>
    </w:p>
    <w:tbl>
      <w:tblPr>
        <w:tblpPr w:leftFromText="180" w:rightFromText="180" w:vertAnchor="text" w:horzAnchor="margin" w:tblpXSpec="center" w:tblpY="128"/>
        <w:tblW w:w="9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2910"/>
        <w:gridCol w:w="3499"/>
        <w:gridCol w:w="2981"/>
      </w:tblGrid>
      <w:tr w:rsidR="00041F4E" w:rsidRPr="007257F0" w:rsidTr="00AC5FEF">
        <w:trPr>
          <w:cantSplit/>
          <w:trHeight w:val="495"/>
          <w:jc w:val="center"/>
        </w:trPr>
        <w:tc>
          <w:tcPr>
            <w:tcW w:w="9390" w:type="dxa"/>
            <w:gridSpan w:val="3"/>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1.</w:t>
            </w:r>
          </w:p>
          <w:p w:rsidR="00041F4E" w:rsidRPr="007257F0" w:rsidRDefault="00041F4E" w:rsidP="00AC5FEF">
            <w:pPr>
              <w:jc w:val="center"/>
              <w:rPr>
                <w:szCs w:val="24"/>
              </w:rPr>
            </w:pPr>
            <w:r w:rsidRPr="007257F0">
              <w:rPr>
                <w:b/>
                <w:bCs/>
              </w:rPr>
              <w:t>Minimum Thickness of Metal for Liquid Measures</w:t>
            </w:r>
          </w:p>
        </w:tc>
      </w:tr>
      <w:tr w:rsidR="00041F4E" w:rsidRPr="007257F0" w:rsidTr="00AC5FEF">
        <w:trPr>
          <w:cantSplit/>
          <w:trHeight w:val="323"/>
          <w:jc w:val="center"/>
        </w:trPr>
        <w:tc>
          <w:tcPr>
            <w:tcW w:w="2910"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480" w:type="dxa"/>
            <w:gridSpan w:val="2"/>
            <w:tcBorders>
              <w:top w:val="double" w:sz="6" w:space="0" w:color="auto"/>
            </w:tcBorders>
            <w:vAlign w:val="center"/>
          </w:tcPr>
          <w:p w:rsidR="00041F4E" w:rsidRPr="007257F0" w:rsidRDefault="00041F4E">
            <w:pPr>
              <w:jc w:val="center"/>
              <w:rPr>
                <w:b/>
                <w:bCs/>
                <w:szCs w:val="24"/>
              </w:rPr>
            </w:pPr>
            <w:r w:rsidRPr="007257F0">
              <w:rPr>
                <w:b/>
                <w:bCs/>
              </w:rPr>
              <w:t>Minimum Thickness</w:t>
            </w:r>
          </w:p>
        </w:tc>
      </w:tr>
      <w:tr w:rsidR="00041F4E" w:rsidRPr="007257F0" w:rsidTr="00AC5FEF">
        <w:trPr>
          <w:cantSplit/>
          <w:trHeight w:val="516"/>
          <w:jc w:val="center"/>
        </w:trPr>
        <w:tc>
          <w:tcPr>
            <w:tcW w:w="2910" w:type="dxa"/>
            <w:vMerge/>
          </w:tcPr>
          <w:p w:rsidR="00041F4E" w:rsidRPr="007257F0" w:rsidRDefault="00041F4E">
            <w:pPr>
              <w:jc w:val="both"/>
              <w:rPr>
                <w:b/>
                <w:bCs/>
                <w:szCs w:val="24"/>
              </w:rPr>
            </w:pPr>
          </w:p>
        </w:tc>
        <w:tc>
          <w:tcPr>
            <w:tcW w:w="3499" w:type="dxa"/>
            <w:vAlign w:val="center"/>
          </w:tcPr>
          <w:p w:rsidR="00041F4E" w:rsidRPr="007257F0" w:rsidRDefault="00041F4E">
            <w:pPr>
              <w:jc w:val="center"/>
              <w:rPr>
                <w:b/>
                <w:bCs/>
              </w:rPr>
            </w:pPr>
            <w:r w:rsidRPr="007257F0">
              <w:rPr>
                <w:b/>
                <w:bCs/>
              </w:rPr>
              <w:t>For Iron or Steel, Plated</w:t>
            </w:r>
            <w:r w:rsidR="00D41D8B">
              <w:rPr>
                <w:b/>
                <w:bCs/>
              </w:rPr>
              <w:t>,</w:t>
            </w:r>
            <w:r w:rsidRPr="007257F0">
              <w:rPr>
                <w:b/>
                <w:bCs/>
              </w:rPr>
              <w:t xml:space="preserve"> or </w:t>
            </w:r>
            <w:proofErr w:type="spellStart"/>
            <w:r w:rsidRPr="007257F0">
              <w:rPr>
                <w:b/>
                <w:bCs/>
              </w:rPr>
              <w:t>Unplated</w:t>
            </w:r>
            <w:proofErr w:type="spellEnd"/>
          </w:p>
          <w:p w:rsidR="00041F4E" w:rsidRPr="007257F0" w:rsidRDefault="00041F4E">
            <w:pPr>
              <w:jc w:val="center"/>
              <w:rPr>
                <w:b/>
                <w:bCs/>
                <w:szCs w:val="24"/>
              </w:rPr>
            </w:pPr>
            <w:r w:rsidRPr="007257F0">
              <w:rPr>
                <w:b/>
                <w:bCs/>
              </w:rPr>
              <w:t>(inch)</w:t>
            </w:r>
          </w:p>
        </w:tc>
        <w:tc>
          <w:tcPr>
            <w:tcW w:w="2981" w:type="dxa"/>
            <w:vAlign w:val="center"/>
          </w:tcPr>
          <w:p w:rsidR="00041F4E" w:rsidRPr="007257F0" w:rsidRDefault="00041F4E">
            <w:pPr>
              <w:jc w:val="center"/>
              <w:rPr>
                <w:b/>
                <w:bCs/>
              </w:rPr>
            </w:pPr>
            <w:r w:rsidRPr="007257F0">
              <w:rPr>
                <w:b/>
                <w:bCs/>
              </w:rPr>
              <w:t>For Copper or Aluminum</w:t>
            </w:r>
          </w:p>
          <w:p w:rsidR="00041F4E" w:rsidRPr="007257F0" w:rsidRDefault="00041F4E">
            <w:pPr>
              <w:jc w:val="center"/>
              <w:rPr>
                <w:b/>
                <w:bCs/>
                <w:szCs w:val="24"/>
              </w:rPr>
            </w:pPr>
            <w:r w:rsidRPr="007257F0">
              <w:rPr>
                <w:b/>
                <w:bCs/>
              </w:rPr>
              <w:t>(inch)</w:t>
            </w:r>
          </w:p>
        </w:tc>
      </w:tr>
      <w:tr w:rsidR="00041F4E" w:rsidRPr="007257F0" w:rsidTr="00AC5FEF">
        <w:trPr>
          <w:cantSplit/>
          <w:trHeight w:val="228"/>
          <w:jc w:val="center"/>
        </w:trPr>
        <w:tc>
          <w:tcPr>
            <w:tcW w:w="2910" w:type="dxa"/>
          </w:tcPr>
          <w:p w:rsidR="00041F4E" w:rsidRPr="007257F0" w:rsidRDefault="00041F4E">
            <w:pPr>
              <w:jc w:val="center"/>
              <w:rPr>
                <w:szCs w:val="24"/>
              </w:rPr>
            </w:pPr>
            <w:r w:rsidRPr="007257F0">
              <w:t>1 pint or less</w:t>
            </w:r>
          </w:p>
        </w:tc>
        <w:tc>
          <w:tcPr>
            <w:tcW w:w="3499" w:type="dxa"/>
            <w:tcMar>
              <w:left w:w="0" w:type="dxa"/>
              <w:right w:w="0" w:type="dxa"/>
            </w:tcMar>
          </w:tcPr>
          <w:p w:rsidR="00041F4E" w:rsidRPr="007257F0" w:rsidRDefault="00041F4E">
            <w:pPr>
              <w:pStyle w:val="Header"/>
              <w:tabs>
                <w:tab w:val="clear" w:pos="4320"/>
                <w:tab w:val="clear" w:pos="8640"/>
                <w:tab w:val="decimal" w:pos="9"/>
              </w:tabs>
              <w:jc w:val="center"/>
              <w:rPr>
                <w:szCs w:val="24"/>
                <w:lang w:val="fr-FR"/>
              </w:rPr>
            </w:pPr>
            <w:r w:rsidRPr="007257F0">
              <w:rPr>
                <w:lang w:val="fr-FR"/>
              </w:rPr>
              <w:t>0.010</w:t>
            </w:r>
          </w:p>
        </w:tc>
        <w:tc>
          <w:tcPr>
            <w:tcW w:w="2981" w:type="dxa"/>
            <w:tcMar>
              <w:left w:w="0" w:type="dxa"/>
              <w:right w:w="0" w:type="dxa"/>
            </w:tcMar>
          </w:tcPr>
          <w:p w:rsidR="00041F4E" w:rsidRPr="007257F0" w:rsidRDefault="00041F4E">
            <w:pPr>
              <w:pStyle w:val="Header"/>
              <w:tabs>
                <w:tab w:val="clear" w:pos="4320"/>
                <w:tab w:val="clear" w:pos="8640"/>
                <w:tab w:val="decimal" w:pos="0"/>
              </w:tabs>
              <w:jc w:val="center"/>
              <w:rPr>
                <w:szCs w:val="24"/>
                <w:lang w:val="fr-FR"/>
              </w:rPr>
            </w:pPr>
            <w:r w:rsidRPr="007257F0">
              <w:rPr>
                <w:lang w:val="fr-FR"/>
              </w:rPr>
              <w:t>0.020</w:t>
            </w:r>
          </w:p>
        </w:tc>
      </w:tr>
      <w:tr w:rsidR="00041F4E" w:rsidRPr="007257F0" w:rsidTr="00AC5FEF">
        <w:trPr>
          <w:cantSplit/>
          <w:trHeight w:val="252"/>
          <w:jc w:val="center"/>
        </w:trPr>
        <w:tc>
          <w:tcPr>
            <w:tcW w:w="2910" w:type="dxa"/>
          </w:tcPr>
          <w:p w:rsidR="00041F4E" w:rsidRPr="007257F0" w:rsidRDefault="00041F4E">
            <w:pPr>
              <w:jc w:val="center"/>
              <w:rPr>
                <w:szCs w:val="24"/>
                <w:lang w:val="fr-FR"/>
              </w:rPr>
            </w:pPr>
            <w:r w:rsidRPr="007257F0">
              <w:rPr>
                <w:lang w:val="fr-FR"/>
              </w:rPr>
              <w:t>1 quart, ½ gallon, 1 gallon</w:t>
            </w:r>
          </w:p>
        </w:tc>
        <w:tc>
          <w:tcPr>
            <w:tcW w:w="3499" w:type="dxa"/>
            <w:tcMar>
              <w:left w:w="0" w:type="dxa"/>
              <w:right w:w="0" w:type="dxa"/>
            </w:tcMar>
          </w:tcPr>
          <w:p w:rsidR="00041F4E" w:rsidRPr="007257F0" w:rsidRDefault="00041F4E">
            <w:pPr>
              <w:tabs>
                <w:tab w:val="decimal" w:pos="9"/>
              </w:tabs>
              <w:jc w:val="center"/>
              <w:rPr>
                <w:szCs w:val="24"/>
              </w:rPr>
            </w:pPr>
            <w:r w:rsidRPr="007257F0">
              <w:t>0.014</w:t>
            </w:r>
          </w:p>
        </w:tc>
        <w:tc>
          <w:tcPr>
            <w:tcW w:w="2981" w:type="dxa"/>
            <w:tcMar>
              <w:left w:w="0" w:type="dxa"/>
              <w:right w:w="0" w:type="dxa"/>
            </w:tcMar>
          </w:tcPr>
          <w:p w:rsidR="00041F4E" w:rsidRPr="007257F0" w:rsidRDefault="00041F4E">
            <w:pPr>
              <w:tabs>
                <w:tab w:val="decimal" w:pos="0"/>
              </w:tabs>
              <w:jc w:val="center"/>
              <w:rPr>
                <w:szCs w:val="24"/>
              </w:rPr>
            </w:pPr>
            <w:r w:rsidRPr="007257F0">
              <w:t>0.028</w:t>
            </w:r>
          </w:p>
        </w:tc>
      </w:tr>
      <w:tr w:rsidR="00041F4E" w:rsidRPr="007257F0" w:rsidTr="00AC5FEF">
        <w:trPr>
          <w:cantSplit/>
          <w:trHeight w:val="288"/>
          <w:jc w:val="center"/>
        </w:trPr>
        <w:tc>
          <w:tcPr>
            <w:tcW w:w="2910" w:type="dxa"/>
          </w:tcPr>
          <w:p w:rsidR="00041F4E" w:rsidRPr="007257F0" w:rsidRDefault="00041F4E">
            <w:pPr>
              <w:jc w:val="center"/>
              <w:rPr>
                <w:szCs w:val="24"/>
              </w:rPr>
            </w:pPr>
            <w:r w:rsidRPr="007257F0">
              <w:t>Over 1 gallon</w:t>
            </w:r>
          </w:p>
        </w:tc>
        <w:tc>
          <w:tcPr>
            <w:tcW w:w="3499" w:type="dxa"/>
            <w:tcMar>
              <w:left w:w="0" w:type="dxa"/>
              <w:right w:w="0" w:type="dxa"/>
            </w:tcMar>
          </w:tcPr>
          <w:p w:rsidR="00041F4E" w:rsidRPr="007257F0" w:rsidRDefault="00041F4E">
            <w:pPr>
              <w:tabs>
                <w:tab w:val="decimal" w:pos="9"/>
              </w:tabs>
              <w:jc w:val="center"/>
              <w:rPr>
                <w:szCs w:val="24"/>
              </w:rPr>
            </w:pPr>
            <w:r w:rsidRPr="007257F0">
              <w:t>0.016</w:t>
            </w:r>
          </w:p>
        </w:tc>
        <w:tc>
          <w:tcPr>
            <w:tcW w:w="2981" w:type="dxa"/>
            <w:tcMar>
              <w:left w:w="0" w:type="dxa"/>
              <w:right w:w="0" w:type="dxa"/>
            </w:tcMar>
          </w:tcPr>
          <w:p w:rsidR="00041F4E" w:rsidRPr="007257F0" w:rsidRDefault="00041F4E">
            <w:pPr>
              <w:tabs>
                <w:tab w:val="decimal" w:pos="0"/>
              </w:tabs>
              <w:jc w:val="center"/>
              <w:rPr>
                <w:szCs w:val="24"/>
              </w:rPr>
            </w:pPr>
            <w:r w:rsidRPr="007257F0">
              <w:t>0.032</w:t>
            </w:r>
          </w:p>
        </w:tc>
      </w:tr>
    </w:tbl>
    <w:p w:rsidR="00041F4E" w:rsidRPr="007257F0" w:rsidRDefault="00041F4E">
      <w:pPr>
        <w:jc w:val="both"/>
      </w:pPr>
    </w:p>
    <w:p w:rsidR="00041F4E" w:rsidRPr="007257F0" w:rsidRDefault="00041F4E">
      <w:pPr>
        <w:tabs>
          <w:tab w:val="left" w:pos="540"/>
        </w:tabs>
        <w:jc w:val="both"/>
      </w:pPr>
      <w:bookmarkStart w:id="10" w:name="_Toc273450871"/>
      <w:proofErr w:type="gramStart"/>
      <w:r w:rsidRPr="007257F0">
        <w:rPr>
          <w:rStyle w:val="Heading3Char"/>
        </w:rPr>
        <w:t>S.3.</w:t>
      </w:r>
      <w:r w:rsidRPr="007257F0">
        <w:rPr>
          <w:rStyle w:val="Heading3Char"/>
        </w:rPr>
        <w:tab/>
        <w:t>Capacity Point.</w:t>
      </w:r>
      <w:bookmarkEnd w:id="10"/>
      <w:proofErr w:type="gramEnd"/>
      <w:r w:rsidRPr="007257F0">
        <w:t xml:space="preserve"> – The capacity of a measure shall be determined to a definite edge, or to the lowest portion of a plate, bar, or wire, at or near the top of the measure, and shall not include the capacity of any lip or rim that may be provided.</w:t>
      </w:r>
    </w:p>
    <w:p w:rsidR="00041F4E" w:rsidRPr="007257F0" w:rsidRDefault="00041F4E">
      <w:pPr>
        <w:tabs>
          <w:tab w:val="left" w:pos="540"/>
        </w:tabs>
        <w:jc w:val="both"/>
      </w:pPr>
    </w:p>
    <w:p w:rsidR="00041F4E" w:rsidRPr="007257F0" w:rsidRDefault="00041F4E">
      <w:pPr>
        <w:tabs>
          <w:tab w:val="left" w:pos="540"/>
        </w:tabs>
        <w:jc w:val="both"/>
      </w:pPr>
      <w:bookmarkStart w:id="11" w:name="_Toc273450872"/>
      <w:proofErr w:type="gramStart"/>
      <w:r w:rsidRPr="007257F0">
        <w:rPr>
          <w:rStyle w:val="Heading3Char"/>
        </w:rPr>
        <w:t>S.4.</w:t>
      </w:r>
      <w:r w:rsidRPr="007257F0">
        <w:rPr>
          <w:rStyle w:val="Heading3Char"/>
        </w:rPr>
        <w:tab/>
        <w:t>Reinforcing Rings.</w:t>
      </w:r>
      <w:bookmarkEnd w:id="11"/>
      <w:proofErr w:type="gramEnd"/>
      <w:r w:rsidRPr="007257F0">
        <w:t xml:space="preserve"> – Reinforcing rings, if used, shall be attached to the outside of the measure and shall show no divisions or lines on the inside surface of the measure.</w:t>
      </w:r>
    </w:p>
    <w:p w:rsidR="00041F4E" w:rsidRPr="007257F0" w:rsidRDefault="00041F4E">
      <w:pPr>
        <w:tabs>
          <w:tab w:val="left" w:pos="540"/>
        </w:tabs>
        <w:jc w:val="both"/>
      </w:pPr>
    </w:p>
    <w:p w:rsidR="00041F4E" w:rsidRPr="007257F0" w:rsidRDefault="00041F4E">
      <w:pPr>
        <w:tabs>
          <w:tab w:val="left" w:pos="540"/>
        </w:tabs>
        <w:jc w:val="both"/>
      </w:pPr>
      <w:bookmarkStart w:id="12" w:name="_Toc273450873"/>
      <w:proofErr w:type="gramStart"/>
      <w:r w:rsidRPr="007257F0">
        <w:rPr>
          <w:rStyle w:val="Heading3Char"/>
        </w:rPr>
        <w:t>S.5.</w:t>
      </w:r>
      <w:r w:rsidRPr="007257F0">
        <w:rPr>
          <w:rStyle w:val="Heading3Char"/>
        </w:rPr>
        <w:tab/>
        <w:t>Discharge.</w:t>
      </w:r>
      <w:bookmarkEnd w:id="12"/>
      <w:proofErr w:type="gramEnd"/>
      <w:r w:rsidRPr="007257F0">
        <w:t xml:space="preserve"> – A measure equipped with a discharge faucet or valve shall be susceptible to complete discharge through the faucet or valve when the measure is standing on a level surface.</w:t>
      </w:r>
    </w:p>
    <w:p w:rsidR="00041F4E" w:rsidRPr="007257F0" w:rsidRDefault="00041F4E">
      <w:pPr>
        <w:tabs>
          <w:tab w:val="left" w:pos="540"/>
        </w:tabs>
        <w:jc w:val="both"/>
      </w:pPr>
    </w:p>
    <w:p w:rsidR="00041F4E" w:rsidRPr="007257F0" w:rsidRDefault="00041F4E">
      <w:pPr>
        <w:tabs>
          <w:tab w:val="left" w:pos="540"/>
        </w:tabs>
        <w:jc w:val="both"/>
      </w:pPr>
      <w:bookmarkStart w:id="13" w:name="_Toc273450874"/>
      <w:proofErr w:type="gramStart"/>
      <w:r w:rsidRPr="007257F0">
        <w:rPr>
          <w:rStyle w:val="Heading3Char"/>
        </w:rPr>
        <w:t>S.6.</w:t>
      </w:r>
      <w:r w:rsidRPr="007257F0">
        <w:rPr>
          <w:rStyle w:val="Heading3Char"/>
        </w:rPr>
        <w:tab/>
        <w:t>Marking Requirements.</w:t>
      </w:r>
      <w:bookmarkEnd w:id="13"/>
      <w:proofErr w:type="gramEnd"/>
      <w:r w:rsidRPr="007257F0">
        <w:t xml:space="preserve"> – A measure shall be marked on its side with a statement of its capacity.  If the capacity is stated in terms of the pint or quart, the word “Liquid” or the abbreviation “</w:t>
      </w:r>
      <w:proofErr w:type="spellStart"/>
      <w:r w:rsidRPr="007257F0">
        <w:t>Liq</w:t>
      </w:r>
      <w:proofErr w:type="spellEnd"/>
      <w:r w:rsidRPr="007257F0">
        <w:t>” shall be included.</w:t>
      </w:r>
    </w:p>
    <w:p w:rsidR="00041F4E" w:rsidRPr="007257F0" w:rsidRDefault="00041F4E">
      <w:pPr>
        <w:jc w:val="both"/>
      </w:pPr>
    </w:p>
    <w:p w:rsidR="00041F4E" w:rsidRPr="007257F0" w:rsidRDefault="00041F4E">
      <w:pPr>
        <w:pStyle w:val="Heading2"/>
        <w:tabs>
          <w:tab w:val="left" w:pos="360"/>
        </w:tabs>
      </w:pPr>
      <w:bookmarkStart w:id="14" w:name="_Toc273450875"/>
      <w:r w:rsidRPr="007257F0">
        <w:lastRenderedPageBreak/>
        <w:t>T.</w:t>
      </w:r>
      <w:r w:rsidRPr="007257F0">
        <w:tab/>
        <w:t>Tolerances</w:t>
      </w:r>
      <w:bookmarkEnd w:id="14"/>
    </w:p>
    <w:p w:rsidR="00041F4E" w:rsidRPr="007257F0" w:rsidRDefault="00041F4E">
      <w:pPr>
        <w:keepNext/>
        <w:jc w:val="both"/>
      </w:pPr>
    </w:p>
    <w:p w:rsidR="00041F4E" w:rsidRPr="007257F0" w:rsidRDefault="00041F4E">
      <w:pPr>
        <w:keepNext/>
        <w:jc w:val="both"/>
      </w:pPr>
      <w:r w:rsidRPr="007257F0">
        <w:rPr>
          <w:b/>
          <w:bCs/>
        </w:rPr>
        <w:t>T.1.</w:t>
      </w:r>
      <w:r w:rsidRPr="007257F0">
        <w:t xml:space="preserve"> – Maintenance tolerances in excess and in deficiency shall be as shown in Table 2. </w:t>
      </w:r>
      <w:proofErr w:type="gramStart"/>
      <w:r w:rsidRPr="007257F0">
        <w:t>Maintenance Tolerances, in Excess and in Deficiency, for Liquid Measures.</w:t>
      </w:r>
      <w:proofErr w:type="gramEnd"/>
      <w:r w:rsidRPr="007257F0">
        <w:t xml:space="preserve">  Acceptance tolerances shall be one-half the maintenance tolerances.</w:t>
      </w:r>
    </w:p>
    <w:p w:rsidR="00041F4E" w:rsidRPr="007257F0" w:rsidRDefault="00041F4E">
      <w:pPr>
        <w:keepNext/>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2824"/>
        <w:gridCol w:w="1632"/>
        <w:gridCol w:w="1639"/>
        <w:gridCol w:w="1639"/>
        <w:gridCol w:w="2056"/>
      </w:tblGrid>
      <w:tr w:rsidR="00041F4E" w:rsidRPr="007257F0" w:rsidTr="00AC5FEF">
        <w:trPr>
          <w:cantSplit/>
          <w:trHeight w:val="605"/>
          <w:jc w:val="center"/>
        </w:trPr>
        <w:tc>
          <w:tcPr>
            <w:tcW w:w="9790" w:type="dxa"/>
            <w:gridSpan w:val="5"/>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2.</w:t>
            </w:r>
          </w:p>
          <w:p w:rsidR="00041F4E" w:rsidRPr="007257F0" w:rsidRDefault="00041F4E" w:rsidP="00AC5FEF">
            <w:pPr>
              <w:jc w:val="center"/>
              <w:rPr>
                <w:szCs w:val="24"/>
              </w:rPr>
            </w:pPr>
            <w:r w:rsidRPr="007257F0">
              <w:rPr>
                <w:b/>
                <w:bCs/>
              </w:rPr>
              <w:t>Maintenance Tolerances, in Excess and in Deficiency, for Liquid Measures</w:t>
            </w:r>
          </w:p>
        </w:tc>
      </w:tr>
      <w:tr w:rsidR="00041F4E" w:rsidRPr="007257F0" w:rsidTr="00AC5FEF">
        <w:trPr>
          <w:cantSplit/>
          <w:trHeight w:val="317"/>
          <w:jc w:val="center"/>
        </w:trPr>
        <w:tc>
          <w:tcPr>
            <w:tcW w:w="2824"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966" w:type="dxa"/>
            <w:gridSpan w:val="4"/>
            <w:tcBorders>
              <w:top w:val="double" w:sz="6" w:space="0" w:color="auto"/>
            </w:tcBorders>
            <w:vAlign w:val="center"/>
          </w:tcPr>
          <w:p w:rsidR="00041F4E" w:rsidRPr="007257F0" w:rsidRDefault="00041F4E">
            <w:pPr>
              <w:jc w:val="center"/>
              <w:rPr>
                <w:b/>
                <w:bCs/>
                <w:szCs w:val="24"/>
              </w:rPr>
            </w:pPr>
            <w:r w:rsidRPr="007257F0">
              <w:rPr>
                <w:b/>
                <w:bCs/>
              </w:rPr>
              <w:t>Tolerance</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3271" w:type="dxa"/>
            <w:gridSpan w:val="2"/>
            <w:vAlign w:val="center"/>
          </w:tcPr>
          <w:p w:rsidR="00041F4E" w:rsidRPr="007257F0" w:rsidRDefault="00041F4E">
            <w:pPr>
              <w:jc w:val="center"/>
              <w:rPr>
                <w:b/>
                <w:bCs/>
                <w:szCs w:val="24"/>
              </w:rPr>
            </w:pPr>
            <w:r w:rsidRPr="007257F0">
              <w:rPr>
                <w:b/>
                <w:bCs/>
              </w:rPr>
              <w:t>In Excess</w:t>
            </w:r>
          </w:p>
        </w:tc>
        <w:tc>
          <w:tcPr>
            <w:tcW w:w="3695" w:type="dxa"/>
            <w:gridSpan w:val="2"/>
            <w:vAlign w:val="center"/>
          </w:tcPr>
          <w:p w:rsidR="00041F4E" w:rsidRPr="007257F0" w:rsidRDefault="00041F4E">
            <w:pPr>
              <w:jc w:val="center"/>
              <w:rPr>
                <w:b/>
                <w:bCs/>
                <w:szCs w:val="24"/>
              </w:rPr>
            </w:pPr>
            <w:r w:rsidRPr="007257F0">
              <w:rPr>
                <w:b/>
                <w:bCs/>
              </w:rPr>
              <w:t>In Deficiency</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1632" w:type="dxa"/>
            <w:vAlign w:val="center"/>
          </w:tcPr>
          <w:p w:rsidR="00041F4E" w:rsidRPr="007257F0" w:rsidRDefault="00041F4E">
            <w:pPr>
              <w:jc w:val="center"/>
              <w:rPr>
                <w:b/>
                <w:bCs/>
                <w:szCs w:val="24"/>
              </w:rPr>
            </w:pPr>
            <w:r w:rsidRPr="007257F0">
              <w:rPr>
                <w:b/>
                <w:bCs/>
              </w:rPr>
              <w:t>fluid drams</w:t>
            </w:r>
          </w:p>
        </w:tc>
        <w:tc>
          <w:tcPr>
            <w:tcW w:w="1639" w:type="dxa"/>
            <w:vAlign w:val="center"/>
          </w:tcPr>
          <w:p w:rsidR="00041F4E" w:rsidRPr="007257F0" w:rsidRDefault="00041F4E">
            <w:pPr>
              <w:jc w:val="center"/>
              <w:rPr>
                <w:b/>
                <w:bCs/>
                <w:szCs w:val="24"/>
              </w:rPr>
            </w:pPr>
            <w:r w:rsidRPr="007257F0">
              <w:rPr>
                <w:b/>
                <w:bCs/>
              </w:rPr>
              <w:t>cubic inches</w:t>
            </w:r>
          </w:p>
        </w:tc>
        <w:tc>
          <w:tcPr>
            <w:tcW w:w="1639" w:type="dxa"/>
            <w:vAlign w:val="center"/>
          </w:tcPr>
          <w:p w:rsidR="00041F4E" w:rsidRPr="007257F0" w:rsidRDefault="00041F4E">
            <w:pPr>
              <w:jc w:val="center"/>
              <w:rPr>
                <w:b/>
                <w:bCs/>
                <w:szCs w:val="24"/>
              </w:rPr>
            </w:pPr>
            <w:r w:rsidRPr="007257F0">
              <w:rPr>
                <w:b/>
                <w:bCs/>
              </w:rPr>
              <w:t>fluid drams</w:t>
            </w:r>
          </w:p>
        </w:tc>
        <w:tc>
          <w:tcPr>
            <w:tcW w:w="2056" w:type="dxa"/>
            <w:vAlign w:val="center"/>
          </w:tcPr>
          <w:p w:rsidR="00041F4E" w:rsidRPr="007257F0" w:rsidRDefault="00041F4E">
            <w:pPr>
              <w:jc w:val="center"/>
              <w:rPr>
                <w:b/>
                <w:bCs/>
                <w:szCs w:val="24"/>
              </w:rPr>
            </w:pPr>
            <w:r w:rsidRPr="007257F0">
              <w:rPr>
                <w:b/>
                <w:bCs/>
              </w:rPr>
              <w:t>cubic inches</w:t>
            </w:r>
          </w:p>
        </w:tc>
      </w:tr>
      <w:tr w:rsidR="00041F4E" w:rsidRPr="007257F0" w:rsidTr="00AC5FEF">
        <w:trPr>
          <w:cantSplit/>
          <w:trHeight w:val="246"/>
          <w:jc w:val="center"/>
        </w:trPr>
        <w:tc>
          <w:tcPr>
            <w:tcW w:w="2824" w:type="dxa"/>
          </w:tcPr>
          <w:p w:rsidR="00041F4E" w:rsidRPr="007257F0" w:rsidRDefault="00041F4E">
            <w:pPr>
              <w:jc w:val="center"/>
              <w:rPr>
                <w:szCs w:val="24"/>
              </w:rPr>
            </w:pPr>
            <w:r w:rsidRPr="007257F0">
              <w:t>½ pt or less</w:t>
            </w:r>
          </w:p>
        </w:tc>
        <w:tc>
          <w:tcPr>
            <w:tcW w:w="1632" w:type="dxa"/>
          </w:tcPr>
          <w:p w:rsidR="00041F4E" w:rsidRPr="007257F0" w:rsidRDefault="00041F4E">
            <w:pPr>
              <w:tabs>
                <w:tab w:val="decimal" w:pos="745"/>
              </w:tabs>
              <w:rPr>
                <w:szCs w:val="24"/>
                <w:lang w:val="fr-FR"/>
              </w:rPr>
            </w:pPr>
            <w:r w:rsidRPr="007257F0">
              <w:rPr>
                <w:lang w:val="fr-FR"/>
              </w:rPr>
              <w:t>2.0</w:t>
            </w:r>
          </w:p>
        </w:tc>
        <w:tc>
          <w:tcPr>
            <w:tcW w:w="1639" w:type="dxa"/>
          </w:tcPr>
          <w:p w:rsidR="00041F4E" w:rsidRPr="007257F0" w:rsidRDefault="00041F4E">
            <w:pPr>
              <w:tabs>
                <w:tab w:val="decimal" w:pos="720"/>
              </w:tabs>
              <w:rPr>
                <w:szCs w:val="24"/>
                <w:lang w:val="fr-FR"/>
              </w:rPr>
            </w:pPr>
            <w:r w:rsidRPr="007257F0">
              <w:rPr>
                <w:lang w:val="fr-FR"/>
              </w:rPr>
              <w:t>0.4</w:t>
            </w:r>
          </w:p>
        </w:tc>
        <w:tc>
          <w:tcPr>
            <w:tcW w:w="1639" w:type="dxa"/>
          </w:tcPr>
          <w:p w:rsidR="00041F4E" w:rsidRPr="007257F0" w:rsidRDefault="00041F4E">
            <w:pPr>
              <w:tabs>
                <w:tab w:val="decimal" w:pos="720"/>
              </w:tabs>
              <w:rPr>
                <w:szCs w:val="24"/>
                <w:lang w:val="fr-FR"/>
              </w:rPr>
            </w:pPr>
            <w:r w:rsidRPr="007257F0">
              <w:rPr>
                <w:lang w:val="fr-FR"/>
              </w:rPr>
              <w:t>1.0</w:t>
            </w:r>
          </w:p>
        </w:tc>
        <w:tc>
          <w:tcPr>
            <w:tcW w:w="2056" w:type="dxa"/>
          </w:tcPr>
          <w:p w:rsidR="00041F4E" w:rsidRPr="007257F0" w:rsidRDefault="00041F4E">
            <w:pPr>
              <w:tabs>
                <w:tab w:val="decimal" w:pos="0"/>
              </w:tabs>
              <w:jc w:val="center"/>
              <w:rPr>
                <w:szCs w:val="24"/>
                <w:lang w:val="fr-FR"/>
              </w:rPr>
            </w:pPr>
            <w:r w:rsidRPr="007257F0">
              <w:rPr>
                <w:lang w:val="fr-FR"/>
              </w:rPr>
              <w:t>0.2</w:t>
            </w:r>
          </w:p>
        </w:tc>
      </w:tr>
      <w:tr w:rsidR="00041F4E" w:rsidRPr="007257F0" w:rsidTr="00AC5FEF">
        <w:trPr>
          <w:cantSplit/>
          <w:trHeight w:val="189"/>
          <w:jc w:val="center"/>
        </w:trPr>
        <w:tc>
          <w:tcPr>
            <w:tcW w:w="2824" w:type="dxa"/>
          </w:tcPr>
          <w:p w:rsidR="00041F4E" w:rsidRPr="007257F0" w:rsidRDefault="00041F4E">
            <w:pPr>
              <w:jc w:val="center"/>
              <w:rPr>
                <w:szCs w:val="24"/>
                <w:lang w:val="fr-FR"/>
              </w:rPr>
            </w:pPr>
            <w:r w:rsidRPr="007257F0">
              <w:rPr>
                <w:lang w:val="fr-FR"/>
              </w:rPr>
              <w:t>1 pt</w:t>
            </w:r>
          </w:p>
        </w:tc>
        <w:tc>
          <w:tcPr>
            <w:tcW w:w="1632" w:type="dxa"/>
          </w:tcPr>
          <w:p w:rsidR="00041F4E" w:rsidRPr="007257F0" w:rsidRDefault="00041F4E">
            <w:pPr>
              <w:tabs>
                <w:tab w:val="decimal" w:pos="745"/>
              </w:tabs>
              <w:rPr>
                <w:szCs w:val="24"/>
                <w:lang w:val="fr-FR"/>
              </w:rPr>
            </w:pPr>
            <w:r w:rsidRPr="007257F0">
              <w:rPr>
                <w:lang w:val="fr-FR"/>
              </w:rPr>
              <w:t>3.0</w:t>
            </w:r>
          </w:p>
        </w:tc>
        <w:tc>
          <w:tcPr>
            <w:tcW w:w="1639" w:type="dxa"/>
          </w:tcPr>
          <w:p w:rsidR="00041F4E" w:rsidRPr="007257F0" w:rsidRDefault="00041F4E">
            <w:pPr>
              <w:tabs>
                <w:tab w:val="decimal" w:pos="720"/>
              </w:tabs>
              <w:rPr>
                <w:szCs w:val="24"/>
                <w:lang w:val="fr-FR"/>
              </w:rPr>
            </w:pPr>
            <w:r w:rsidRPr="007257F0">
              <w:rPr>
                <w:lang w:val="fr-FR"/>
              </w:rPr>
              <w:t>0.7</w:t>
            </w:r>
          </w:p>
        </w:tc>
        <w:tc>
          <w:tcPr>
            <w:tcW w:w="1639" w:type="dxa"/>
          </w:tcPr>
          <w:p w:rsidR="00041F4E" w:rsidRPr="007257F0" w:rsidRDefault="00041F4E">
            <w:pPr>
              <w:tabs>
                <w:tab w:val="decimal" w:pos="720"/>
              </w:tabs>
              <w:rPr>
                <w:szCs w:val="24"/>
                <w:lang w:val="fr-FR"/>
              </w:rPr>
            </w:pPr>
            <w:r w:rsidRPr="007257F0">
              <w:rPr>
                <w:lang w:val="fr-FR"/>
              </w:rPr>
              <w:t>1.5</w:t>
            </w:r>
          </w:p>
        </w:tc>
        <w:tc>
          <w:tcPr>
            <w:tcW w:w="2056" w:type="dxa"/>
          </w:tcPr>
          <w:p w:rsidR="00041F4E" w:rsidRPr="007257F0" w:rsidRDefault="00041F4E">
            <w:pPr>
              <w:tabs>
                <w:tab w:val="decimal" w:pos="0"/>
              </w:tabs>
              <w:jc w:val="center"/>
              <w:rPr>
                <w:szCs w:val="24"/>
                <w:lang w:val="fr-FR"/>
              </w:rPr>
            </w:pPr>
            <w:r w:rsidRPr="007257F0">
              <w:rPr>
                <w:lang w:val="fr-FR"/>
              </w:rPr>
              <w:t>0.3</w:t>
            </w:r>
          </w:p>
        </w:tc>
      </w:tr>
      <w:tr w:rsidR="00041F4E" w:rsidRPr="007257F0" w:rsidTr="00AC5FEF">
        <w:trPr>
          <w:cantSplit/>
          <w:trHeight w:val="234"/>
          <w:jc w:val="center"/>
        </w:trPr>
        <w:tc>
          <w:tcPr>
            <w:tcW w:w="2824" w:type="dxa"/>
          </w:tcPr>
          <w:p w:rsidR="00041F4E" w:rsidRPr="007257F0" w:rsidRDefault="00041F4E">
            <w:pPr>
              <w:jc w:val="center"/>
              <w:rPr>
                <w:szCs w:val="24"/>
                <w:lang w:val="fr-FR"/>
              </w:rPr>
            </w:pPr>
            <w:r w:rsidRPr="007257F0">
              <w:rPr>
                <w:lang w:val="fr-FR"/>
              </w:rPr>
              <w:t>1 </w:t>
            </w:r>
            <w:proofErr w:type="spellStart"/>
            <w:r w:rsidRPr="007257F0">
              <w:rPr>
                <w:lang w:val="fr-FR"/>
              </w:rPr>
              <w:t>qt</w:t>
            </w:r>
            <w:proofErr w:type="spellEnd"/>
          </w:p>
        </w:tc>
        <w:tc>
          <w:tcPr>
            <w:tcW w:w="1632" w:type="dxa"/>
          </w:tcPr>
          <w:p w:rsidR="00041F4E" w:rsidRPr="007257F0" w:rsidRDefault="00041F4E">
            <w:pPr>
              <w:tabs>
                <w:tab w:val="decimal" w:pos="745"/>
              </w:tabs>
              <w:rPr>
                <w:szCs w:val="24"/>
                <w:lang w:val="fr-FR"/>
              </w:rPr>
            </w:pPr>
            <w:r w:rsidRPr="007257F0">
              <w:rPr>
                <w:lang w:val="fr-FR"/>
              </w:rPr>
              <w:t>4.0</w:t>
            </w:r>
          </w:p>
        </w:tc>
        <w:tc>
          <w:tcPr>
            <w:tcW w:w="1639" w:type="dxa"/>
          </w:tcPr>
          <w:p w:rsidR="00041F4E" w:rsidRPr="007257F0" w:rsidRDefault="00041F4E">
            <w:pPr>
              <w:tabs>
                <w:tab w:val="decimal" w:pos="720"/>
              </w:tabs>
              <w:rPr>
                <w:szCs w:val="24"/>
                <w:lang w:val="fr-FR"/>
              </w:rPr>
            </w:pPr>
            <w:r w:rsidRPr="007257F0">
              <w:rPr>
                <w:lang w:val="fr-FR"/>
              </w:rPr>
              <w:t>0.9</w:t>
            </w:r>
          </w:p>
        </w:tc>
        <w:tc>
          <w:tcPr>
            <w:tcW w:w="1639" w:type="dxa"/>
          </w:tcPr>
          <w:p w:rsidR="00041F4E" w:rsidRPr="007257F0" w:rsidRDefault="00041F4E">
            <w:pPr>
              <w:tabs>
                <w:tab w:val="decimal" w:pos="720"/>
              </w:tabs>
              <w:rPr>
                <w:szCs w:val="24"/>
                <w:lang w:val="fr-FR"/>
              </w:rPr>
            </w:pPr>
            <w:r w:rsidRPr="007257F0">
              <w:rPr>
                <w:lang w:val="fr-FR"/>
              </w:rPr>
              <w:t>2.0</w:t>
            </w:r>
          </w:p>
        </w:tc>
        <w:tc>
          <w:tcPr>
            <w:tcW w:w="2056" w:type="dxa"/>
          </w:tcPr>
          <w:p w:rsidR="00041F4E" w:rsidRPr="007257F0" w:rsidRDefault="00041F4E">
            <w:pPr>
              <w:tabs>
                <w:tab w:val="decimal" w:pos="0"/>
              </w:tabs>
              <w:jc w:val="center"/>
              <w:rPr>
                <w:szCs w:val="24"/>
                <w:lang w:val="fr-FR"/>
              </w:rPr>
            </w:pPr>
            <w:r w:rsidRPr="007257F0">
              <w:rPr>
                <w:lang w:val="fr-FR"/>
              </w:rPr>
              <w:t>0.5</w:t>
            </w:r>
          </w:p>
        </w:tc>
      </w:tr>
      <w:tr w:rsidR="00041F4E" w:rsidRPr="007257F0" w:rsidTr="00AC5FEF">
        <w:trPr>
          <w:cantSplit/>
          <w:trHeight w:val="171"/>
          <w:jc w:val="center"/>
        </w:trPr>
        <w:tc>
          <w:tcPr>
            <w:tcW w:w="2824" w:type="dxa"/>
          </w:tcPr>
          <w:p w:rsidR="00041F4E" w:rsidRPr="007257F0" w:rsidRDefault="00041F4E">
            <w:pPr>
              <w:jc w:val="center"/>
              <w:rPr>
                <w:szCs w:val="24"/>
                <w:lang w:val="fr-FR"/>
              </w:rPr>
            </w:pPr>
            <w:r w:rsidRPr="007257F0">
              <w:rPr>
                <w:lang w:val="fr-FR"/>
              </w:rPr>
              <w:t>½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1.4</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0.7</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drams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156"/>
          <w:jc w:val="center"/>
        </w:trPr>
        <w:tc>
          <w:tcPr>
            <w:tcW w:w="2824" w:type="dxa"/>
          </w:tcPr>
          <w:p w:rsidR="00041F4E" w:rsidRPr="007257F0" w:rsidRDefault="00041F4E">
            <w:pPr>
              <w:jc w:val="center"/>
              <w:rPr>
                <w:szCs w:val="24"/>
              </w:rPr>
            </w:pPr>
            <w:r w:rsidRPr="007257F0">
              <w:t>1 and 1¼ gal</w:t>
            </w:r>
          </w:p>
        </w:tc>
        <w:tc>
          <w:tcPr>
            <w:tcW w:w="1632" w:type="dxa"/>
          </w:tcPr>
          <w:p w:rsidR="00041F4E" w:rsidRPr="007257F0" w:rsidRDefault="00041F4E">
            <w:pPr>
              <w:tabs>
                <w:tab w:val="decimal" w:pos="745"/>
              </w:tabs>
              <w:rPr>
                <w:szCs w:val="24"/>
              </w:rPr>
            </w:pPr>
            <w:r w:rsidRPr="007257F0">
              <w:t>1.0</w:t>
            </w:r>
          </w:p>
        </w:tc>
        <w:tc>
          <w:tcPr>
            <w:tcW w:w="1639" w:type="dxa"/>
          </w:tcPr>
          <w:p w:rsidR="00041F4E" w:rsidRPr="007257F0" w:rsidRDefault="00041F4E">
            <w:pPr>
              <w:tabs>
                <w:tab w:val="decimal" w:pos="720"/>
              </w:tabs>
              <w:rPr>
                <w:szCs w:val="24"/>
              </w:rPr>
            </w:pPr>
            <w:r w:rsidRPr="007257F0">
              <w:t>1.8</w:t>
            </w:r>
          </w:p>
        </w:tc>
        <w:tc>
          <w:tcPr>
            <w:tcW w:w="1639" w:type="dxa"/>
          </w:tcPr>
          <w:p w:rsidR="00041F4E" w:rsidRPr="007257F0" w:rsidRDefault="00041F4E">
            <w:pPr>
              <w:tabs>
                <w:tab w:val="decimal" w:pos="720"/>
              </w:tabs>
              <w:rPr>
                <w:szCs w:val="24"/>
              </w:rPr>
            </w:pPr>
            <w:r w:rsidRPr="007257F0">
              <w:t>4.0</w:t>
            </w:r>
          </w:p>
        </w:tc>
        <w:tc>
          <w:tcPr>
            <w:tcW w:w="2056" w:type="dxa"/>
          </w:tcPr>
          <w:p w:rsidR="00041F4E" w:rsidRPr="007257F0" w:rsidRDefault="00041F4E">
            <w:pPr>
              <w:tabs>
                <w:tab w:val="decimal" w:pos="0"/>
              </w:tabs>
              <w:jc w:val="center"/>
              <w:rPr>
                <w:szCs w:val="24"/>
              </w:rPr>
            </w:pPr>
            <w:r w:rsidRPr="007257F0">
              <w:t>0.9</w:t>
            </w:r>
          </w:p>
        </w:tc>
      </w:tr>
      <w:tr w:rsidR="00041F4E" w:rsidRPr="007257F0" w:rsidTr="00AC5FEF">
        <w:trPr>
          <w:cantSplit/>
          <w:trHeight w:val="207"/>
          <w:jc w:val="center"/>
        </w:trPr>
        <w:tc>
          <w:tcPr>
            <w:tcW w:w="2824" w:type="dxa"/>
          </w:tcPr>
          <w:p w:rsidR="00041F4E" w:rsidRPr="007257F0" w:rsidRDefault="00041F4E">
            <w:pPr>
              <w:jc w:val="center"/>
              <w:rPr>
                <w:szCs w:val="24"/>
              </w:rPr>
            </w:pPr>
            <w:r w:rsidRPr="007257F0">
              <w:t>1½ gal</w:t>
            </w:r>
          </w:p>
        </w:tc>
        <w:tc>
          <w:tcPr>
            <w:tcW w:w="1632" w:type="dxa"/>
          </w:tcPr>
          <w:p w:rsidR="00041F4E" w:rsidRPr="007257F0" w:rsidRDefault="00041F4E">
            <w:pPr>
              <w:tabs>
                <w:tab w:val="decimal" w:pos="745"/>
              </w:tabs>
              <w:rPr>
                <w:szCs w:val="24"/>
              </w:rPr>
            </w:pPr>
            <w:r w:rsidRPr="007257F0">
              <w:t>1.5</w:t>
            </w:r>
          </w:p>
        </w:tc>
        <w:tc>
          <w:tcPr>
            <w:tcW w:w="1639" w:type="dxa"/>
          </w:tcPr>
          <w:p w:rsidR="00041F4E" w:rsidRPr="007257F0" w:rsidRDefault="00041F4E">
            <w:pPr>
              <w:tabs>
                <w:tab w:val="decimal" w:pos="720"/>
              </w:tabs>
              <w:rPr>
                <w:szCs w:val="24"/>
              </w:rPr>
            </w:pPr>
            <w:r w:rsidRPr="007257F0">
              <w:t>2.7</w:t>
            </w:r>
          </w:p>
        </w:tc>
        <w:tc>
          <w:tcPr>
            <w:tcW w:w="1639" w:type="dxa"/>
          </w:tcPr>
          <w:p w:rsidR="00041F4E" w:rsidRPr="007257F0" w:rsidRDefault="00041F4E">
            <w:pPr>
              <w:tabs>
                <w:tab w:val="decimal" w:pos="720"/>
              </w:tabs>
              <w:rPr>
                <w:szCs w:val="24"/>
              </w:rPr>
            </w:pPr>
            <w:r w:rsidRPr="007257F0">
              <w:t>6.0</w:t>
            </w:r>
          </w:p>
        </w:tc>
        <w:tc>
          <w:tcPr>
            <w:tcW w:w="2056" w:type="dxa"/>
          </w:tcPr>
          <w:p w:rsidR="00041F4E" w:rsidRPr="007257F0" w:rsidRDefault="00041F4E">
            <w:pPr>
              <w:tabs>
                <w:tab w:val="decimal" w:pos="0"/>
              </w:tabs>
              <w:jc w:val="center"/>
              <w:rPr>
                <w:szCs w:val="24"/>
              </w:rPr>
            </w:pPr>
            <w:r w:rsidRPr="007257F0">
              <w:t>1.4</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ounces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201"/>
          <w:jc w:val="center"/>
        </w:trPr>
        <w:tc>
          <w:tcPr>
            <w:tcW w:w="2824" w:type="dxa"/>
          </w:tcPr>
          <w:p w:rsidR="00041F4E" w:rsidRPr="007257F0" w:rsidRDefault="00041F4E">
            <w:pPr>
              <w:jc w:val="center"/>
              <w:rPr>
                <w:szCs w:val="24"/>
              </w:rPr>
            </w:pPr>
            <w:r w:rsidRPr="007257F0">
              <w:t>2 gal</w:t>
            </w:r>
          </w:p>
        </w:tc>
        <w:tc>
          <w:tcPr>
            <w:tcW w:w="1632" w:type="dxa"/>
          </w:tcPr>
          <w:p w:rsidR="00041F4E" w:rsidRPr="007257F0" w:rsidRDefault="00041F4E">
            <w:pPr>
              <w:tabs>
                <w:tab w:val="decimal" w:pos="745"/>
              </w:tabs>
              <w:rPr>
                <w:szCs w:val="24"/>
              </w:rPr>
            </w:pPr>
            <w:r w:rsidRPr="007257F0">
              <w:t>2.0</w:t>
            </w:r>
          </w:p>
        </w:tc>
        <w:tc>
          <w:tcPr>
            <w:tcW w:w="1639" w:type="dxa"/>
          </w:tcPr>
          <w:p w:rsidR="00041F4E" w:rsidRPr="007257F0" w:rsidRDefault="00041F4E">
            <w:pPr>
              <w:tabs>
                <w:tab w:val="decimal" w:pos="720"/>
              </w:tabs>
              <w:rPr>
                <w:szCs w:val="24"/>
              </w:rPr>
            </w:pPr>
            <w:r w:rsidRPr="007257F0">
              <w:t>3.5</w:t>
            </w:r>
          </w:p>
        </w:tc>
        <w:tc>
          <w:tcPr>
            <w:tcW w:w="1639" w:type="dxa"/>
          </w:tcPr>
          <w:p w:rsidR="00041F4E" w:rsidRPr="007257F0" w:rsidRDefault="00041F4E">
            <w:pPr>
              <w:tabs>
                <w:tab w:val="decimal" w:pos="720"/>
              </w:tabs>
              <w:rPr>
                <w:szCs w:val="24"/>
              </w:rPr>
            </w:pPr>
            <w:r w:rsidRPr="007257F0">
              <w:t>1.0</w:t>
            </w:r>
          </w:p>
        </w:tc>
        <w:tc>
          <w:tcPr>
            <w:tcW w:w="2056" w:type="dxa"/>
          </w:tcPr>
          <w:p w:rsidR="00041F4E" w:rsidRPr="007257F0" w:rsidRDefault="00041F4E">
            <w:pPr>
              <w:tabs>
                <w:tab w:val="decimal" w:pos="0"/>
              </w:tabs>
              <w:jc w:val="center"/>
              <w:rPr>
                <w:szCs w:val="24"/>
              </w:rPr>
            </w:pPr>
            <w:r w:rsidRPr="007257F0">
              <w:t>1.8</w:t>
            </w:r>
          </w:p>
        </w:tc>
      </w:tr>
      <w:tr w:rsidR="00041F4E" w:rsidRPr="007257F0" w:rsidTr="00AC5FEF">
        <w:trPr>
          <w:cantSplit/>
          <w:trHeight w:val="162"/>
          <w:jc w:val="center"/>
        </w:trPr>
        <w:tc>
          <w:tcPr>
            <w:tcW w:w="2824" w:type="dxa"/>
          </w:tcPr>
          <w:p w:rsidR="00041F4E" w:rsidRPr="007257F0" w:rsidRDefault="00041F4E">
            <w:pPr>
              <w:jc w:val="center"/>
              <w:rPr>
                <w:szCs w:val="24"/>
              </w:rPr>
            </w:pPr>
            <w:r w:rsidRPr="007257F0">
              <w:t>3 and 4 gal</w:t>
            </w:r>
          </w:p>
        </w:tc>
        <w:tc>
          <w:tcPr>
            <w:tcW w:w="1632" w:type="dxa"/>
          </w:tcPr>
          <w:p w:rsidR="00041F4E" w:rsidRPr="007257F0" w:rsidRDefault="00041F4E">
            <w:pPr>
              <w:tabs>
                <w:tab w:val="decimal" w:pos="745"/>
              </w:tabs>
              <w:rPr>
                <w:szCs w:val="24"/>
              </w:rPr>
            </w:pPr>
            <w:r w:rsidRPr="007257F0">
              <w:t>4.0</w:t>
            </w:r>
          </w:p>
        </w:tc>
        <w:tc>
          <w:tcPr>
            <w:tcW w:w="1639" w:type="dxa"/>
          </w:tcPr>
          <w:p w:rsidR="00041F4E" w:rsidRPr="007257F0" w:rsidRDefault="00041F4E">
            <w:pPr>
              <w:tabs>
                <w:tab w:val="decimal" w:pos="720"/>
              </w:tabs>
              <w:rPr>
                <w:szCs w:val="24"/>
              </w:rPr>
            </w:pPr>
            <w:r w:rsidRPr="007257F0">
              <w:t>7.0</w:t>
            </w:r>
          </w:p>
        </w:tc>
        <w:tc>
          <w:tcPr>
            <w:tcW w:w="1639" w:type="dxa"/>
          </w:tcPr>
          <w:p w:rsidR="00041F4E" w:rsidRPr="007257F0" w:rsidRDefault="00041F4E">
            <w:pPr>
              <w:tabs>
                <w:tab w:val="decimal" w:pos="720"/>
              </w:tabs>
              <w:rPr>
                <w:szCs w:val="24"/>
              </w:rPr>
            </w:pPr>
            <w:r w:rsidRPr="007257F0">
              <w:t>2.0</w:t>
            </w:r>
          </w:p>
        </w:tc>
        <w:tc>
          <w:tcPr>
            <w:tcW w:w="2056" w:type="dxa"/>
          </w:tcPr>
          <w:p w:rsidR="00041F4E" w:rsidRPr="007257F0" w:rsidRDefault="00041F4E">
            <w:pPr>
              <w:tabs>
                <w:tab w:val="decimal" w:pos="0"/>
              </w:tabs>
              <w:jc w:val="center"/>
              <w:rPr>
                <w:szCs w:val="24"/>
              </w:rPr>
            </w:pPr>
            <w:r w:rsidRPr="007257F0">
              <w:t>3.6</w:t>
            </w:r>
          </w:p>
        </w:tc>
      </w:tr>
      <w:tr w:rsidR="00041F4E" w:rsidRPr="007257F0" w:rsidTr="00AC5FEF">
        <w:trPr>
          <w:cantSplit/>
          <w:trHeight w:val="189"/>
          <w:jc w:val="center"/>
        </w:trPr>
        <w:tc>
          <w:tcPr>
            <w:tcW w:w="2824" w:type="dxa"/>
          </w:tcPr>
          <w:p w:rsidR="00041F4E" w:rsidRPr="007257F0" w:rsidRDefault="00041F4E">
            <w:pPr>
              <w:jc w:val="center"/>
              <w:rPr>
                <w:szCs w:val="24"/>
              </w:rPr>
            </w:pPr>
            <w:r w:rsidRPr="007257F0">
              <w:t>5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11.0</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5.4</w:t>
            </w:r>
          </w:p>
        </w:tc>
      </w:tr>
      <w:tr w:rsidR="00041F4E" w:rsidTr="00AC5FEF">
        <w:trPr>
          <w:cantSplit/>
          <w:trHeight w:val="234"/>
          <w:jc w:val="center"/>
        </w:trPr>
        <w:tc>
          <w:tcPr>
            <w:tcW w:w="2824" w:type="dxa"/>
          </w:tcPr>
          <w:p w:rsidR="00041F4E" w:rsidRPr="007257F0" w:rsidRDefault="00041F4E">
            <w:pPr>
              <w:jc w:val="center"/>
              <w:rPr>
                <w:szCs w:val="24"/>
              </w:rPr>
            </w:pPr>
            <w:r w:rsidRPr="007257F0">
              <w:t>10 gal</w:t>
            </w:r>
          </w:p>
        </w:tc>
        <w:tc>
          <w:tcPr>
            <w:tcW w:w="1632" w:type="dxa"/>
          </w:tcPr>
          <w:p w:rsidR="00041F4E" w:rsidRPr="007257F0" w:rsidRDefault="00041F4E">
            <w:pPr>
              <w:tabs>
                <w:tab w:val="decimal" w:pos="745"/>
              </w:tabs>
              <w:rPr>
                <w:szCs w:val="24"/>
              </w:rPr>
            </w:pPr>
            <w:r w:rsidRPr="007257F0">
              <w:t>10.0</w:t>
            </w:r>
          </w:p>
        </w:tc>
        <w:tc>
          <w:tcPr>
            <w:tcW w:w="1639" w:type="dxa"/>
          </w:tcPr>
          <w:p w:rsidR="00041F4E" w:rsidRPr="007257F0" w:rsidRDefault="00041F4E">
            <w:pPr>
              <w:tabs>
                <w:tab w:val="decimal" w:pos="720"/>
              </w:tabs>
              <w:rPr>
                <w:szCs w:val="24"/>
              </w:rPr>
            </w:pPr>
            <w:r w:rsidRPr="007257F0">
              <w:t>18.0</w:t>
            </w:r>
          </w:p>
        </w:tc>
        <w:tc>
          <w:tcPr>
            <w:tcW w:w="1639" w:type="dxa"/>
          </w:tcPr>
          <w:p w:rsidR="00041F4E" w:rsidRPr="007257F0" w:rsidRDefault="00041F4E">
            <w:pPr>
              <w:tabs>
                <w:tab w:val="decimal" w:pos="720"/>
              </w:tabs>
              <w:rPr>
                <w:szCs w:val="24"/>
              </w:rPr>
            </w:pPr>
            <w:r w:rsidRPr="007257F0">
              <w:t>5.0</w:t>
            </w:r>
          </w:p>
        </w:tc>
        <w:tc>
          <w:tcPr>
            <w:tcW w:w="2056" w:type="dxa"/>
          </w:tcPr>
          <w:p w:rsidR="00041F4E" w:rsidRDefault="00041F4E">
            <w:pPr>
              <w:tabs>
                <w:tab w:val="decimal" w:pos="0"/>
              </w:tabs>
              <w:jc w:val="center"/>
              <w:rPr>
                <w:szCs w:val="24"/>
              </w:rPr>
            </w:pPr>
            <w:r w:rsidRPr="007257F0">
              <w:t>9.0</w:t>
            </w:r>
          </w:p>
        </w:tc>
      </w:tr>
    </w:tbl>
    <w:p w:rsidR="00041F4E" w:rsidRDefault="00041F4E"/>
    <w:sectPr w:rsidR="00041F4E" w:rsidSect="00AE59FC">
      <w:headerReference w:type="even" r:id="rId7"/>
      <w:headerReference w:type="default" r:id="rId8"/>
      <w:footerReference w:type="even" r:id="rId9"/>
      <w:footerReference w:type="default" r:id="rId10"/>
      <w:pgSz w:w="12240" w:h="15840" w:code="1"/>
      <w:pgMar w:top="1440" w:right="1440" w:bottom="1440" w:left="1440" w:header="720" w:footer="720" w:gutter="0"/>
      <w:pgNumType w:start="9"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A41" w:rsidRDefault="00F22A41">
      <w:r>
        <w:separator/>
      </w:r>
    </w:p>
  </w:endnote>
  <w:endnote w:type="continuationSeparator" w:id="0">
    <w:p w:rsidR="00F22A41" w:rsidRDefault="00F22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70" w:rsidRDefault="00427870">
    <w:pPr>
      <w:pStyle w:val="Footer"/>
      <w:jc w:val="center"/>
    </w:pPr>
    <w:r>
      <w:t>4-</w:t>
    </w:r>
    <w:r w:rsidR="00454A51">
      <w:rPr>
        <w:rStyle w:val="PageNumber"/>
      </w:rPr>
      <w:fldChar w:fldCharType="begin"/>
    </w:r>
    <w:r>
      <w:rPr>
        <w:rStyle w:val="PageNumber"/>
      </w:rPr>
      <w:instrText xml:space="preserve"> PAGE </w:instrText>
    </w:r>
    <w:r w:rsidR="00454A51">
      <w:rPr>
        <w:rStyle w:val="PageNumber"/>
      </w:rPr>
      <w:fldChar w:fldCharType="separate"/>
    </w:r>
    <w:r w:rsidR="000A7D49">
      <w:rPr>
        <w:rStyle w:val="PageNumber"/>
        <w:noProof/>
      </w:rPr>
      <w:t>10</w:t>
    </w:r>
    <w:r w:rsidR="00454A51">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70" w:rsidRDefault="00454A51">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0A7D49">
      <w:rPr>
        <w:rStyle w:val="PageNumber"/>
        <w:noProof/>
      </w:rPr>
      <w:t>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A41" w:rsidRDefault="00F22A41">
      <w:r>
        <w:separator/>
      </w:r>
    </w:p>
  </w:footnote>
  <w:footnote w:type="continuationSeparator" w:id="0">
    <w:p w:rsidR="00F22A41" w:rsidRDefault="00F22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70" w:rsidRDefault="00427870">
    <w:pPr>
      <w:pStyle w:val="Header"/>
      <w:tabs>
        <w:tab w:val="clear" w:pos="4320"/>
        <w:tab w:val="clear" w:pos="8640"/>
        <w:tab w:val="right" w:pos="9360"/>
      </w:tabs>
    </w:pPr>
    <w:r>
      <w:t>4.41</w:t>
    </w:r>
    <w:proofErr w:type="gramStart"/>
    <w:r>
      <w:t>.  Liquid</w:t>
    </w:r>
    <w:proofErr w:type="gramEnd"/>
    <w:r>
      <w:t xml:space="preserve"> Measures</w:t>
    </w:r>
    <w:r>
      <w:tab/>
      <w:t>Handbook 44 – 201</w:t>
    </w:r>
    <w:r w:rsidR="00B67F08">
      <w:t>2</w:t>
    </w:r>
  </w:p>
  <w:p w:rsidR="00427870" w:rsidRDefault="00427870">
    <w:pPr>
      <w:pStyle w:val="Header"/>
      <w:tabs>
        <w:tab w:val="clear" w:pos="4320"/>
        <w:tab w:val="clear" w:pos="8640"/>
        <w:tab w:val="right" w:pos="9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70" w:rsidRDefault="00427870">
    <w:pPr>
      <w:pStyle w:val="Header"/>
      <w:tabs>
        <w:tab w:val="clear" w:pos="4320"/>
        <w:tab w:val="clear" w:pos="8640"/>
        <w:tab w:val="right" w:pos="9360"/>
      </w:tabs>
      <w:jc w:val="both"/>
    </w:pPr>
    <w:r>
      <w:t>Handbook 44 – 201</w:t>
    </w:r>
    <w:r w:rsidR="00B67F08">
      <w:t>2</w:t>
    </w:r>
    <w:r>
      <w:tab/>
      <w:t>4.41.  Liquid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42A48"/>
    <w:rsid w:val="00041F4E"/>
    <w:rsid w:val="000A7D49"/>
    <w:rsid w:val="00151CE2"/>
    <w:rsid w:val="00200A1B"/>
    <w:rsid w:val="00265472"/>
    <w:rsid w:val="002C1E83"/>
    <w:rsid w:val="002E0D24"/>
    <w:rsid w:val="0032579C"/>
    <w:rsid w:val="00350C41"/>
    <w:rsid w:val="00365822"/>
    <w:rsid w:val="00366331"/>
    <w:rsid w:val="0036763F"/>
    <w:rsid w:val="00427870"/>
    <w:rsid w:val="00454A51"/>
    <w:rsid w:val="004F620C"/>
    <w:rsid w:val="00517552"/>
    <w:rsid w:val="00537545"/>
    <w:rsid w:val="00604C15"/>
    <w:rsid w:val="006075E3"/>
    <w:rsid w:val="00661D28"/>
    <w:rsid w:val="00667192"/>
    <w:rsid w:val="00677437"/>
    <w:rsid w:val="006D5BED"/>
    <w:rsid w:val="007257F0"/>
    <w:rsid w:val="00782A1D"/>
    <w:rsid w:val="00806EBF"/>
    <w:rsid w:val="00871D24"/>
    <w:rsid w:val="008C241A"/>
    <w:rsid w:val="00942A48"/>
    <w:rsid w:val="009F182D"/>
    <w:rsid w:val="00A03B99"/>
    <w:rsid w:val="00A412A9"/>
    <w:rsid w:val="00A53F23"/>
    <w:rsid w:val="00A82BAA"/>
    <w:rsid w:val="00AC5FEF"/>
    <w:rsid w:val="00AE59FC"/>
    <w:rsid w:val="00B46D54"/>
    <w:rsid w:val="00B64B24"/>
    <w:rsid w:val="00B67F08"/>
    <w:rsid w:val="00B706DC"/>
    <w:rsid w:val="00BA4B61"/>
    <w:rsid w:val="00C140F9"/>
    <w:rsid w:val="00C5392B"/>
    <w:rsid w:val="00D41D8B"/>
    <w:rsid w:val="00DF7699"/>
    <w:rsid w:val="00F22A41"/>
    <w:rsid w:val="00F74AE3"/>
    <w:rsid w:val="00FA4017"/>
    <w:rsid w:val="00FE0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4354</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2010-08-30T18:07:00Z</cp:lastPrinted>
  <dcterms:created xsi:type="dcterms:W3CDTF">2011-10-05T15:27:00Z</dcterms:created>
  <dcterms:modified xsi:type="dcterms:W3CDTF">2011-10-11T18:48:00Z</dcterms:modified>
</cp:coreProperties>
</file>